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6EF7" w14:textId="3656BC61" w:rsidR="001B1918" w:rsidRDefault="002D7458" w:rsidP="00F07ECC">
      <w:pPr>
        <w:pStyle w:val="Default"/>
        <w:jc w:val="both"/>
        <w:rPr>
          <w:sz w:val="16"/>
          <w:szCs w:val="16"/>
        </w:rPr>
      </w:pPr>
      <w:r>
        <w:rPr>
          <w:noProof/>
        </w:rPr>
        <mc:AlternateContent>
          <mc:Choice Requires="wps">
            <w:drawing>
              <wp:anchor distT="0" distB="0" distL="114300" distR="114300" simplePos="0" relativeHeight="251657216" behindDoc="0" locked="0" layoutInCell="1" allowOverlap="1" wp14:anchorId="40B1930F" wp14:editId="007BB8EB">
                <wp:simplePos x="0" y="0"/>
                <wp:positionH relativeFrom="column">
                  <wp:posOffset>83820</wp:posOffset>
                </wp:positionH>
                <wp:positionV relativeFrom="paragraph">
                  <wp:posOffset>90805</wp:posOffset>
                </wp:positionV>
                <wp:extent cx="5806440" cy="7620"/>
                <wp:effectExtent l="0" t="0" r="22860" b="4953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7620"/>
                        </a:xfrm>
                        <a:prstGeom prst="line">
                          <a:avLst/>
                        </a:prstGeom>
                        <a:noFill/>
                        <a:ln w="25400">
                          <a:solidFill>
                            <a:srgbClr val="9BBB59"/>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CF5E1"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5pt" to="46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" strokecolor="#9bbb59" strokeweight="2pt">
                <v:shadow on="t" color="black" opacity="24903f" origin=",.5" offset="0,.55556mm"/>
              </v:line>
            </w:pict>
          </mc:Fallback>
        </mc:AlternateContent>
      </w:r>
    </w:p>
    <w:p w14:paraId="7A86E792" w14:textId="00505AB0" w:rsidR="001B1918" w:rsidRDefault="002D7458" w:rsidP="00F07ECC">
      <w:pPr>
        <w:pStyle w:val="Default"/>
        <w:jc w:val="both"/>
        <w:rPr>
          <w:sz w:val="16"/>
          <w:szCs w:val="16"/>
        </w:rPr>
      </w:pPr>
      <w:r>
        <w:rPr>
          <w:rFonts w:ascii="TimesNewRomanPSMT" w:hAnsi="TimesNewRomanPSMT" w:cs="TimesNewRomanPSMT"/>
          <w:noProof/>
        </w:rPr>
        <mc:AlternateContent>
          <mc:Choice Requires="wpc">
            <w:drawing>
              <wp:inline distT="0" distB="0" distL="0" distR="0" wp14:anchorId="77637F03" wp14:editId="4E17863A">
                <wp:extent cx="6088380" cy="847725"/>
                <wp:effectExtent l="0" t="0" r="0" b="0"/>
                <wp:docPr id="7"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392353" y="155605"/>
                            <a:ext cx="1628716" cy="61591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79400" y="247042"/>
                            <a:ext cx="4058260" cy="316838"/>
                          </a:xfrm>
                          <a:prstGeom prst="rect">
                            <a:avLst/>
                          </a:prstGeom>
                          <a:solidFill>
                            <a:srgbClr val="FFFFFF"/>
                          </a:solidFill>
                          <a:ln w="6350">
                            <a:solidFill>
                              <a:srgbClr val="000000"/>
                            </a:solidFill>
                            <a:miter lim="800000"/>
                            <a:headEnd/>
                            <a:tailEnd/>
                          </a:ln>
                        </wps:spPr>
                        <wps:txbx>
                          <w:txbxContent>
                            <w:p w14:paraId="04F0748F" w14:textId="107206C5" w:rsidR="001B1918" w:rsidRDefault="001B1918" w:rsidP="00A05B7C">
                              <w:pPr>
                                <w:rPr>
                                  <w:rFonts w:ascii="Arial Black" w:hAnsi="Arial Black"/>
                                  <w:color w:val="4F6228"/>
                                </w:rPr>
                              </w:pPr>
                              <w:r w:rsidRPr="00BC0DA3">
                                <w:rPr>
                                  <w:rFonts w:ascii="Arial Black" w:hAnsi="Arial Black"/>
                                  <w:color w:val="4F6228"/>
                                </w:rPr>
                                <w:t xml:space="preserve">Asphalt Pavement Association of </w:t>
                              </w:r>
                              <w:r>
                                <w:rPr>
                                  <w:rFonts w:ascii="Arial Black" w:hAnsi="Arial Black"/>
                                  <w:color w:val="4F6228"/>
                                </w:rPr>
                                <w:t xml:space="preserve">Indiana, Inc. </w:t>
                              </w:r>
                            </w:p>
                            <w:p w14:paraId="17B44966" w14:textId="77777777" w:rsidR="001B1918" w:rsidRDefault="001B1918" w:rsidP="00A05B7C">
                              <w:pPr>
                                <w:rPr>
                                  <w:rFonts w:ascii="Arial Black" w:hAnsi="Arial Black"/>
                                  <w:color w:val="4F6228"/>
                                </w:rPr>
                              </w:pPr>
                            </w:p>
                            <w:p w14:paraId="7A709169" w14:textId="77777777" w:rsidR="001B1918" w:rsidRPr="00BC0DA3" w:rsidRDefault="001B1918" w:rsidP="00A05B7C">
                              <w:pPr>
                                <w:rPr>
                                  <w:rFonts w:ascii="Arial Black" w:hAnsi="Arial Black"/>
                                  <w:color w:val="4F6228"/>
                                  <w:sz w:val="20"/>
                                  <w:szCs w:val="20"/>
                                </w:rPr>
                              </w:pPr>
                              <w:smartTag w:uri="urn:schemas-microsoft-com:office:smarttags" w:element="place">
                                <w:smartTag w:uri="urn:schemas-microsoft-com:office:smarttags" w:element="State">
                                  <w:r w:rsidRPr="00BC0DA3">
                                    <w:rPr>
                                      <w:rFonts w:ascii="Arial Black" w:hAnsi="Arial Black"/>
                                      <w:color w:val="4F6228"/>
                                    </w:rPr>
                                    <w:t>Indiana</w:t>
                                  </w:r>
                                </w:smartTag>
                              </w:smartTag>
                            </w:p>
                          </w:txbxContent>
                        </wps:txbx>
                        <wps:bodyPr rot="0" vert="horz" wrap="square" lIns="91440" tIns="45720" rIns="91440" bIns="45720" anchor="t" anchorCtr="0" upright="1">
                          <a:noAutofit/>
                        </wps:bodyPr>
                      </wps:wsp>
                    </wpc:wpc>
                  </a:graphicData>
                </a:graphic>
              </wp:inline>
            </w:drawing>
          </mc:Choice>
          <mc:Fallback>
            <w:pict>
              <v:group w14:anchorId="77637F03" id="Canvas 9" o:spid="_x0000_s1026" editas="canvas" style="width:479.4pt;height:66.75pt;mso-position-horizontal-relative:char;mso-position-vertical-relative:line" coordsize="60883,8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83;height:8477;visibility:visible;mso-wrap-style:square">
                  <v:fill o:detectmouseclick="t"/>
                  <v:path o:connecttype="none"/>
                </v:shape>
                <v:shape id="Picture 6" o:spid="_x0000_s1028" type="#_x0000_t75" style="position:absolute;left:43923;top:1556;width:16287;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7" o:spid="_x0000_s1029" type="#_x0000_t202" style="position:absolute;left:794;top:2470;width:4058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14:paraId="04F0748F" w14:textId="107206C5" w:rsidR="001B1918" w:rsidRDefault="001B1918" w:rsidP="00A05B7C">
                        <w:pPr>
                          <w:rPr>
                            <w:rFonts w:ascii="Arial Black" w:hAnsi="Arial Black"/>
                            <w:color w:val="4F6228"/>
                          </w:rPr>
                        </w:pPr>
                        <w:r w:rsidRPr="00BC0DA3">
                          <w:rPr>
                            <w:rFonts w:ascii="Arial Black" w:hAnsi="Arial Black"/>
                            <w:color w:val="4F6228"/>
                          </w:rPr>
                          <w:t xml:space="preserve">Asphalt Pavement Association of </w:t>
                        </w:r>
                        <w:r>
                          <w:rPr>
                            <w:rFonts w:ascii="Arial Black" w:hAnsi="Arial Black"/>
                            <w:color w:val="4F6228"/>
                          </w:rPr>
                          <w:t xml:space="preserve">Indiana, Inc. </w:t>
                        </w:r>
                      </w:p>
                      <w:p w14:paraId="17B44966" w14:textId="77777777" w:rsidR="001B1918" w:rsidRDefault="001B1918" w:rsidP="00A05B7C">
                        <w:pPr>
                          <w:rPr>
                            <w:rFonts w:ascii="Arial Black" w:hAnsi="Arial Black"/>
                            <w:color w:val="4F6228"/>
                          </w:rPr>
                        </w:pPr>
                      </w:p>
                      <w:p w14:paraId="7A709169" w14:textId="77777777" w:rsidR="001B1918" w:rsidRPr="00BC0DA3" w:rsidRDefault="001B1918" w:rsidP="00A05B7C">
                        <w:pPr>
                          <w:rPr>
                            <w:rFonts w:ascii="Arial Black" w:hAnsi="Arial Black"/>
                            <w:color w:val="4F6228"/>
                            <w:sz w:val="20"/>
                            <w:szCs w:val="20"/>
                          </w:rPr>
                        </w:pPr>
                        <w:smartTag w:uri="urn:schemas-microsoft-com:office:smarttags" w:element="place">
                          <w:smartTag w:uri="urn:schemas-microsoft-com:office:smarttags" w:element="State">
                            <w:r w:rsidRPr="00BC0DA3">
                              <w:rPr>
                                <w:rFonts w:ascii="Arial Black" w:hAnsi="Arial Black"/>
                                <w:color w:val="4F6228"/>
                              </w:rPr>
                              <w:t>Indiana</w:t>
                            </w:r>
                          </w:smartTag>
                        </w:smartTag>
                      </w:p>
                    </w:txbxContent>
                  </v:textbox>
                </v:shape>
                <w10:anchorlock/>
              </v:group>
            </w:pict>
          </mc:Fallback>
        </mc:AlternateContent>
      </w:r>
    </w:p>
    <w:p w14:paraId="246ED72F" w14:textId="579B4FB4" w:rsidR="001B1918" w:rsidRDefault="001B1918" w:rsidP="00E604DC">
      <w:pPr>
        <w:pStyle w:val="Default"/>
        <w:ind w:right="144"/>
        <w:jc w:val="both"/>
        <w:rPr>
          <w:sz w:val="16"/>
          <w:szCs w:val="16"/>
        </w:rPr>
      </w:pPr>
    </w:p>
    <w:p w14:paraId="7C4D9177" w14:textId="77777777" w:rsidR="00C620BB" w:rsidRDefault="00C620BB" w:rsidP="00F07ECC">
      <w:pPr>
        <w:pStyle w:val="Default"/>
        <w:ind w:right="144"/>
        <w:jc w:val="both"/>
        <w:rPr>
          <w:sz w:val="16"/>
          <w:szCs w:val="16"/>
        </w:rPr>
      </w:pPr>
    </w:p>
    <w:p w14:paraId="31085447" w14:textId="64248DC0" w:rsidR="00937C33" w:rsidRPr="00F07ECC" w:rsidRDefault="00645565" w:rsidP="00F07ECC">
      <w:pPr>
        <w:pStyle w:val="Title"/>
        <w:jc w:val="center"/>
        <w:rPr>
          <w:rFonts w:ascii="Arial" w:hAnsi="Arial" w:cs="Arial"/>
          <w:b/>
          <w:bCs/>
          <w:color w:val="000000"/>
          <w:szCs w:val="28"/>
        </w:rPr>
      </w:pPr>
      <w:r w:rsidRPr="00F07ECC">
        <w:rPr>
          <w:rFonts w:ascii="Arial" w:hAnsi="Arial" w:cs="Arial"/>
          <w:b/>
          <w:bCs/>
          <w:color w:val="000000"/>
          <w:szCs w:val="28"/>
        </w:rPr>
        <w:t>2018 RECOMMENDED GUIDE SPECIFICATION FOR ASPHALT PAVEMENTS FOR</w:t>
      </w:r>
    </w:p>
    <w:p w14:paraId="51E29DB8" w14:textId="0F82E51D" w:rsidR="00645565" w:rsidRPr="00F07ECC" w:rsidRDefault="00645565" w:rsidP="00F07ECC">
      <w:pPr>
        <w:pStyle w:val="Title"/>
        <w:jc w:val="center"/>
        <w:rPr>
          <w:rFonts w:ascii="Arial" w:hAnsi="Arial" w:cs="Arial"/>
          <w:i/>
          <w:iCs/>
          <w:szCs w:val="28"/>
        </w:rPr>
      </w:pPr>
      <w:r w:rsidRPr="00F07ECC">
        <w:rPr>
          <w:rFonts w:ascii="Arial" w:hAnsi="Arial" w:cs="Arial"/>
          <w:b/>
          <w:bCs/>
          <w:color w:val="000000"/>
          <w:szCs w:val="28"/>
        </w:rPr>
        <w:t xml:space="preserve">LOCAL GOVERNMENTS AND </w:t>
      </w:r>
      <w:r w:rsidR="00937C33" w:rsidRPr="00F07ECC">
        <w:rPr>
          <w:rFonts w:ascii="Arial" w:hAnsi="Arial" w:cs="Arial"/>
          <w:b/>
          <w:bCs/>
          <w:color w:val="000000"/>
          <w:szCs w:val="28"/>
        </w:rPr>
        <w:t>NON-GOVERNMENTAL APPLICATIONS</w:t>
      </w:r>
    </w:p>
    <w:p w14:paraId="74ED73E5" w14:textId="77777777" w:rsidR="00C620BB" w:rsidRPr="00F07ECC" w:rsidRDefault="00C620BB" w:rsidP="00F07ECC">
      <w:pPr>
        <w:pStyle w:val="Default"/>
      </w:pPr>
    </w:p>
    <w:p w14:paraId="3F0933C2" w14:textId="0A0CE557" w:rsidR="001B1918" w:rsidRPr="00F07ECC" w:rsidRDefault="001B1918" w:rsidP="00F07ECC">
      <w:pPr>
        <w:pStyle w:val="Title"/>
        <w:jc w:val="both"/>
        <w:rPr>
          <w:rFonts w:asciiTheme="minorHAnsi" w:hAnsiTheme="minorHAnsi" w:cstheme="minorHAnsi"/>
          <w:i/>
          <w:iCs/>
          <w:sz w:val="22"/>
          <w:szCs w:val="22"/>
        </w:rPr>
      </w:pPr>
      <w:r w:rsidRPr="00F07ECC">
        <w:rPr>
          <w:rFonts w:asciiTheme="minorHAnsi" w:hAnsiTheme="minorHAnsi" w:cstheme="minorHAnsi"/>
          <w:i/>
          <w:iCs/>
          <w:sz w:val="22"/>
          <w:szCs w:val="22"/>
        </w:rPr>
        <w:t>This recommended specification incorporates the latest asphalt pavement technologies.</w:t>
      </w:r>
      <w:r w:rsidR="00B67DF3">
        <w:rPr>
          <w:rFonts w:asciiTheme="minorHAnsi" w:hAnsiTheme="minorHAnsi" w:cstheme="minorHAnsi"/>
          <w:i/>
          <w:iCs/>
          <w:sz w:val="22"/>
          <w:szCs w:val="22"/>
        </w:rPr>
        <w:t xml:space="preserve"> </w:t>
      </w:r>
      <w:r w:rsidRPr="00F07ECC">
        <w:rPr>
          <w:rFonts w:asciiTheme="minorHAnsi" w:hAnsiTheme="minorHAnsi" w:cstheme="minorHAnsi"/>
          <w:i/>
          <w:iCs/>
          <w:sz w:val="22"/>
          <w:szCs w:val="22"/>
        </w:rPr>
        <w:t xml:space="preserve"> It attempts to present the best practices</w:t>
      </w:r>
      <w:r w:rsidR="00E604DC">
        <w:rPr>
          <w:rFonts w:asciiTheme="minorHAnsi" w:hAnsiTheme="minorHAnsi" w:cstheme="minorHAnsi"/>
          <w:i/>
          <w:iCs/>
          <w:sz w:val="22"/>
          <w:szCs w:val="22"/>
        </w:rPr>
        <w:t xml:space="preserve">, </w:t>
      </w:r>
      <w:r w:rsidRPr="00F07ECC">
        <w:rPr>
          <w:rFonts w:asciiTheme="minorHAnsi" w:hAnsiTheme="minorHAnsi" w:cstheme="minorHAnsi"/>
          <w:i/>
          <w:iCs/>
          <w:sz w:val="22"/>
          <w:szCs w:val="22"/>
        </w:rPr>
        <w:t xml:space="preserve">procedures and processes but is not intended to replace sound engineering knowledge, judgment and experience. </w:t>
      </w:r>
    </w:p>
    <w:p w14:paraId="5F136F6B" w14:textId="77777777" w:rsidR="001B1918" w:rsidRPr="00F07ECC" w:rsidRDefault="001B1918" w:rsidP="00F07ECC">
      <w:pPr>
        <w:pStyle w:val="Default"/>
        <w:jc w:val="both"/>
        <w:rPr>
          <w:rFonts w:asciiTheme="minorHAnsi" w:hAnsiTheme="minorHAnsi" w:cstheme="minorHAnsi"/>
          <w:sz w:val="22"/>
          <w:szCs w:val="22"/>
        </w:rPr>
      </w:pPr>
    </w:p>
    <w:p w14:paraId="07A642D4" w14:textId="66510026"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t>The Indiana Department of Transportation (INDOT) Standard Specifications, Section 40</w:t>
      </w:r>
      <w:r w:rsidR="001C6778">
        <w:rPr>
          <w:rFonts w:asciiTheme="minorHAnsi" w:hAnsiTheme="minorHAnsi" w:cstheme="minorHAnsi"/>
          <w:sz w:val="22"/>
          <w:szCs w:val="22"/>
        </w:rPr>
        <w:t>2 – Hot Mix Asphalt, HMA, Pavement</w:t>
      </w:r>
      <w:r w:rsidRPr="00F07ECC">
        <w:rPr>
          <w:rFonts w:asciiTheme="minorHAnsi" w:hAnsiTheme="minorHAnsi" w:cstheme="minorHAnsi"/>
          <w:sz w:val="22"/>
          <w:szCs w:val="22"/>
        </w:rPr>
        <w:t xml:space="preserve"> dated 201</w:t>
      </w:r>
      <w:r w:rsidR="00C8709E">
        <w:rPr>
          <w:rFonts w:asciiTheme="minorHAnsi" w:hAnsiTheme="minorHAnsi" w:cstheme="minorHAnsi"/>
          <w:sz w:val="22"/>
          <w:szCs w:val="22"/>
        </w:rPr>
        <w:t>8</w:t>
      </w:r>
      <w:r w:rsidRPr="00F07ECC">
        <w:rPr>
          <w:rFonts w:asciiTheme="minorHAnsi" w:hAnsiTheme="minorHAnsi" w:cstheme="minorHAnsi"/>
          <w:sz w:val="22"/>
          <w:szCs w:val="22"/>
        </w:rPr>
        <w:t>, shall apply with the m</w:t>
      </w:r>
      <w:bookmarkStart w:id="0" w:name="_GoBack"/>
      <w:bookmarkEnd w:id="0"/>
      <w:r w:rsidRPr="00F07ECC">
        <w:rPr>
          <w:rFonts w:asciiTheme="minorHAnsi" w:hAnsiTheme="minorHAnsi" w:cstheme="minorHAnsi"/>
          <w:sz w:val="22"/>
          <w:szCs w:val="22"/>
        </w:rPr>
        <w:t xml:space="preserve">odifications as noted herein. </w:t>
      </w:r>
      <w:r w:rsidR="00C8709E">
        <w:rPr>
          <w:rFonts w:asciiTheme="minorHAnsi" w:hAnsiTheme="minorHAnsi" w:cstheme="minorHAnsi"/>
          <w:sz w:val="22"/>
          <w:szCs w:val="22"/>
        </w:rPr>
        <w:t xml:space="preserve"> </w:t>
      </w:r>
      <w:r w:rsidRPr="00F07ECC">
        <w:rPr>
          <w:rFonts w:asciiTheme="minorHAnsi" w:hAnsiTheme="minorHAnsi" w:cstheme="minorHAnsi"/>
          <w:sz w:val="22"/>
          <w:szCs w:val="22"/>
        </w:rPr>
        <w:t xml:space="preserve">Section numbers refer to </w:t>
      </w:r>
      <w:r w:rsidR="00333488">
        <w:rPr>
          <w:rFonts w:asciiTheme="minorHAnsi" w:hAnsiTheme="minorHAnsi" w:cstheme="minorHAnsi"/>
          <w:sz w:val="22"/>
          <w:szCs w:val="22"/>
        </w:rPr>
        <w:t>INDOT</w:t>
      </w:r>
      <w:r w:rsidRPr="00F07ECC">
        <w:rPr>
          <w:rFonts w:asciiTheme="minorHAnsi" w:hAnsiTheme="minorHAnsi" w:cstheme="minorHAnsi"/>
          <w:sz w:val="22"/>
          <w:szCs w:val="22"/>
        </w:rPr>
        <w:t xml:space="preserve"> Standard Specifications.</w:t>
      </w:r>
    </w:p>
    <w:p w14:paraId="105E6229" w14:textId="77777777" w:rsidR="001B1918" w:rsidRPr="00F07ECC" w:rsidRDefault="001B1918" w:rsidP="00F07ECC">
      <w:pPr>
        <w:pStyle w:val="Default"/>
        <w:jc w:val="both"/>
        <w:rPr>
          <w:rFonts w:asciiTheme="minorHAnsi" w:hAnsiTheme="minorHAnsi" w:cstheme="minorHAnsi"/>
          <w:sz w:val="22"/>
          <w:szCs w:val="22"/>
        </w:rPr>
      </w:pPr>
    </w:p>
    <w:p w14:paraId="0FE879A4" w14:textId="77777777" w:rsidR="001B1918" w:rsidRPr="00F07ECC" w:rsidRDefault="001B1918" w:rsidP="00F07ECC">
      <w:pPr>
        <w:widowControl/>
        <w:jc w:val="both"/>
        <w:rPr>
          <w:rFonts w:asciiTheme="minorHAnsi" w:hAnsiTheme="minorHAnsi" w:cstheme="minorHAnsi"/>
          <w:b/>
          <w:bCs/>
          <w:sz w:val="22"/>
          <w:szCs w:val="22"/>
          <w:u w:val="single"/>
        </w:rPr>
      </w:pPr>
      <w:r w:rsidRPr="00F07ECC">
        <w:rPr>
          <w:rFonts w:asciiTheme="minorHAnsi" w:hAnsiTheme="minorHAnsi" w:cstheme="minorHAnsi"/>
          <w:b/>
          <w:bCs/>
          <w:sz w:val="22"/>
          <w:szCs w:val="22"/>
          <w:u w:val="single"/>
        </w:rPr>
        <w:t xml:space="preserve">HMA.01 </w:t>
      </w:r>
      <w:r w:rsidRPr="00F07ECC">
        <w:rPr>
          <w:rFonts w:asciiTheme="minorHAnsi" w:hAnsiTheme="minorHAnsi" w:cstheme="minorHAnsi"/>
          <w:b/>
          <w:bCs/>
          <w:sz w:val="22"/>
          <w:szCs w:val="22"/>
          <w:u w:val="single"/>
        </w:rPr>
        <w:tab/>
        <w:t>Description</w:t>
      </w:r>
    </w:p>
    <w:p w14:paraId="648F4BA3" w14:textId="77777777" w:rsidR="001B1918" w:rsidRPr="00F07ECC" w:rsidRDefault="001B1918" w:rsidP="00F07ECC">
      <w:pPr>
        <w:widowControl/>
        <w:jc w:val="both"/>
        <w:rPr>
          <w:rFonts w:asciiTheme="minorHAnsi" w:hAnsiTheme="minorHAnsi" w:cstheme="minorHAnsi"/>
          <w:sz w:val="22"/>
          <w:szCs w:val="22"/>
        </w:rPr>
      </w:pPr>
      <w:r w:rsidRPr="00F07ECC">
        <w:rPr>
          <w:rFonts w:asciiTheme="minorHAnsi" w:hAnsiTheme="minorHAnsi" w:cstheme="minorHAnsi"/>
          <w:sz w:val="22"/>
          <w:szCs w:val="22"/>
        </w:rPr>
        <w:t>This work shall consist of one or more courses of Hot Mix Asphalt (HMA) base, intermediate, surface mixtures or other miscellaneous HMA application.</w:t>
      </w:r>
    </w:p>
    <w:p w14:paraId="68559BDB" w14:textId="77777777" w:rsidR="001B1918" w:rsidRPr="00F07ECC" w:rsidRDefault="001B1918" w:rsidP="00F07ECC">
      <w:pPr>
        <w:pStyle w:val="Default"/>
        <w:jc w:val="both"/>
        <w:rPr>
          <w:rFonts w:asciiTheme="minorHAnsi" w:hAnsiTheme="minorHAnsi" w:cstheme="minorHAnsi"/>
          <w:sz w:val="22"/>
          <w:szCs w:val="22"/>
        </w:rPr>
      </w:pPr>
    </w:p>
    <w:p w14:paraId="37491320" w14:textId="77777777" w:rsidR="001B1918" w:rsidRPr="00F07ECC" w:rsidRDefault="001B1918" w:rsidP="00F07ECC">
      <w:pPr>
        <w:pStyle w:val="Default"/>
        <w:jc w:val="both"/>
        <w:rPr>
          <w:rFonts w:asciiTheme="minorHAnsi" w:hAnsiTheme="minorHAnsi" w:cstheme="minorHAnsi"/>
          <w:b/>
          <w:bCs/>
          <w:sz w:val="22"/>
          <w:szCs w:val="22"/>
          <w:u w:val="single"/>
        </w:rPr>
      </w:pPr>
      <w:r w:rsidRPr="00F07ECC">
        <w:rPr>
          <w:rFonts w:asciiTheme="minorHAnsi" w:hAnsiTheme="minorHAnsi" w:cstheme="minorHAnsi"/>
          <w:b/>
          <w:bCs/>
          <w:sz w:val="22"/>
          <w:szCs w:val="22"/>
          <w:u w:val="single"/>
        </w:rPr>
        <w:t xml:space="preserve">HMA.02 </w:t>
      </w:r>
      <w:r w:rsidRPr="00F07ECC">
        <w:rPr>
          <w:rFonts w:asciiTheme="minorHAnsi" w:hAnsiTheme="minorHAnsi" w:cstheme="minorHAnsi"/>
          <w:b/>
          <w:bCs/>
          <w:sz w:val="22"/>
          <w:szCs w:val="22"/>
          <w:u w:val="single"/>
        </w:rPr>
        <w:tab/>
        <w:t>Quality Control</w:t>
      </w:r>
    </w:p>
    <w:p w14:paraId="096F820D" w14:textId="57B7C119" w:rsidR="001B1918" w:rsidRPr="00F07ECC" w:rsidRDefault="001B1918" w:rsidP="00F07ECC">
      <w:pPr>
        <w:jc w:val="both"/>
        <w:rPr>
          <w:rFonts w:asciiTheme="minorHAnsi" w:hAnsiTheme="minorHAnsi" w:cstheme="minorHAnsi"/>
          <w:sz w:val="22"/>
          <w:szCs w:val="22"/>
        </w:rPr>
      </w:pPr>
      <w:r w:rsidRPr="00F07ECC">
        <w:rPr>
          <w:rFonts w:asciiTheme="minorHAnsi" w:hAnsiTheme="minorHAnsi" w:cstheme="minorHAnsi"/>
          <w:sz w:val="22"/>
          <w:szCs w:val="22"/>
        </w:rPr>
        <w:t xml:space="preserve">HMA shall be supplied from a Certified HMA Plant in accordance with </w:t>
      </w:r>
      <w:r w:rsidRPr="00F07ECC">
        <w:rPr>
          <w:rFonts w:asciiTheme="minorHAnsi" w:hAnsiTheme="minorHAnsi" w:cstheme="minorHAnsi"/>
          <w:i/>
          <w:sz w:val="22"/>
          <w:szCs w:val="22"/>
        </w:rPr>
        <w:t>Indiana Test Method (ITM) 583 – Certified Volumetric Hot Mix Asphalt Producer Program</w:t>
      </w:r>
      <w:r w:rsidRPr="00F07ECC">
        <w:rPr>
          <w:rFonts w:asciiTheme="minorHAnsi" w:hAnsiTheme="minorHAnsi" w:cstheme="minorHAnsi"/>
          <w:sz w:val="22"/>
          <w:szCs w:val="22"/>
        </w:rPr>
        <w:t xml:space="preserve">.  HMA shall be transported and placed according to a Quality Control Plan (QCP) prepared by the Contractor in accordance with </w:t>
      </w:r>
      <w:r w:rsidRPr="00F07ECC">
        <w:rPr>
          <w:rFonts w:asciiTheme="minorHAnsi" w:hAnsiTheme="minorHAnsi" w:cstheme="minorHAnsi"/>
          <w:i/>
          <w:sz w:val="22"/>
          <w:szCs w:val="22"/>
        </w:rPr>
        <w:t>ITM 803 – Contractor Quality Control Plan for HMA Pavement</w:t>
      </w:r>
      <w:r w:rsidR="00833FBC">
        <w:rPr>
          <w:rFonts w:asciiTheme="minorHAnsi" w:hAnsiTheme="minorHAnsi" w:cstheme="minorHAnsi"/>
          <w:sz w:val="22"/>
          <w:szCs w:val="22"/>
        </w:rPr>
        <w:t>.  The QCP shall be</w:t>
      </w:r>
      <w:r w:rsidRPr="00F07ECC">
        <w:rPr>
          <w:rFonts w:asciiTheme="minorHAnsi" w:hAnsiTheme="minorHAnsi" w:cstheme="minorHAnsi"/>
          <w:sz w:val="22"/>
          <w:szCs w:val="22"/>
        </w:rPr>
        <w:t xml:space="preserve"> submitted to the Contracting Agency five</w:t>
      </w:r>
      <w:r w:rsidR="00833FBC">
        <w:rPr>
          <w:rFonts w:asciiTheme="minorHAnsi" w:hAnsiTheme="minorHAnsi" w:cstheme="minorHAnsi"/>
          <w:sz w:val="22"/>
          <w:szCs w:val="22"/>
        </w:rPr>
        <w:t xml:space="preserve"> </w:t>
      </w:r>
      <w:r w:rsidRPr="00F07ECC">
        <w:rPr>
          <w:rFonts w:asciiTheme="minorHAnsi" w:hAnsiTheme="minorHAnsi" w:cstheme="minorHAnsi"/>
          <w:sz w:val="22"/>
          <w:szCs w:val="22"/>
        </w:rPr>
        <w:t>calendar days prior to commencing HMA paving operations.</w:t>
      </w:r>
    </w:p>
    <w:p w14:paraId="15DCF4E2" w14:textId="77777777" w:rsidR="001B1918" w:rsidRPr="00F07ECC" w:rsidRDefault="001B1918" w:rsidP="00F07ECC">
      <w:pPr>
        <w:pStyle w:val="Default"/>
        <w:jc w:val="both"/>
        <w:rPr>
          <w:rFonts w:asciiTheme="minorHAnsi" w:hAnsiTheme="minorHAnsi" w:cstheme="minorHAnsi"/>
          <w:sz w:val="22"/>
          <w:szCs w:val="22"/>
        </w:rPr>
      </w:pPr>
    </w:p>
    <w:p w14:paraId="58AB3281" w14:textId="77777777" w:rsidR="001B1918" w:rsidRPr="00F07ECC" w:rsidRDefault="001B1918" w:rsidP="00F07ECC">
      <w:pPr>
        <w:pStyle w:val="Default"/>
        <w:jc w:val="both"/>
        <w:rPr>
          <w:rFonts w:asciiTheme="minorHAnsi" w:hAnsiTheme="minorHAnsi" w:cstheme="minorHAnsi"/>
          <w:b/>
          <w:bCs/>
          <w:sz w:val="22"/>
          <w:szCs w:val="22"/>
          <w:u w:val="single"/>
        </w:rPr>
      </w:pPr>
      <w:r w:rsidRPr="00F07ECC">
        <w:rPr>
          <w:rFonts w:asciiTheme="minorHAnsi" w:hAnsiTheme="minorHAnsi" w:cstheme="minorHAnsi"/>
          <w:b/>
          <w:bCs/>
          <w:sz w:val="22"/>
          <w:szCs w:val="22"/>
          <w:u w:val="single"/>
        </w:rPr>
        <w:t xml:space="preserve">HMA.03 </w:t>
      </w:r>
      <w:r w:rsidRPr="00F07ECC">
        <w:rPr>
          <w:rFonts w:asciiTheme="minorHAnsi" w:hAnsiTheme="minorHAnsi" w:cstheme="minorHAnsi"/>
          <w:b/>
          <w:bCs/>
          <w:sz w:val="22"/>
          <w:szCs w:val="22"/>
          <w:u w:val="single"/>
        </w:rPr>
        <w:tab/>
        <w:t xml:space="preserve">Materials </w:t>
      </w:r>
    </w:p>
    <w:p w14:paraId="3ABD65BE" w14:textId="237BAD04" w:rsidR="001B1918" w:rsidRPr="00F07ECC" w:rsidRDefault="001B1918" w:rsidP="00F07ECC">
      <w:pPr>
        <w:pStyle w:val="Default"/>
        <w:jc w:val="both"/>
        <w:rPr>
          <w:rFonts w:asciiTheme="minorHAnsi" w:hAnsiTheme="minorHAnsi" w:cstheme="minorHAnsi"/>
          <w:bCs/>
          <w:sz w:val="22"/>
          <w:szCs w:val="22"/>
        </w:rPr>
      </w:pPr>
      <w:r w:rsidRPr="00F07ECC">
        <w:rPr>
          <w:rFonts w:asciiTheme="minorHAnsi" w:hAnsiTheme="minorHAnsi" w:cstheme="minorHAnsi"/>
          <w:bCs/>
          <w:sz w:val="22"/>
          <w:szCs w:val="22"/>
        </w:rPr>
        <w:t xml:space="preserve">PG binders for HMA shall be supplied by an INDOT </w:t>
      </w:r>
      <w:r w:rsidR="002F1246">
        <w:rPr>
          <w:rFonts w:asciiTheme="minorHAnsi" w:hAnsiTheme="minorHAnsi" w:cstheme="minorHAnsi"/>
          <w:bCs/>
          <w:sz w:val="22"/>
          <w:szCs w:val="22"/>
        </w:rPr>
        <w:t xml:space="preserve">approved </w:t>
      </w:r>
      <w:r w:rsidRPr="00F07ECC">
        <w:rPr>
          <w:rFonts w:asciiTheme="minorHAnsi" w:hAnsiTheme="minorHAnsi" w:cstheme="minorHAnsi"/>
          <w:bCs/>
          <w:sz w:val="22"/>
          <w:szCs w:val="22"/>
        </w:rPr>
        <w:t xml:space="preserve">supplier in accordance with </w:t>
      </w:r>
      <w:r w:rsidRPr="00F07ECC">
        <w:rPr>
          <w:rFonts w:asciiTheme="minorHAnsi" w:hAnsiTheme="minorHAnsi" w:cstheme="minorHAnsi"/>
          <w:bCs/>
          <w:i/>
          <w:sz w:val="22"/>
          <w:szCs w:val="22"/>
        </w:rPr>
        <w:t>ITM 581</w:t>
      </w:r>
      <w:r w:rsidR="00F1569B" w:rsidRPr="00F07ECC">
        <w:rPr>
          <w:rFonts w:asciiTheme="minorHAnsi" w:hAnsiTheme="minorHAnsi" w:cstheme="minorHAnsi"/>
          <w:bCs/>
          <w:i/>
          <w:sz w:val="22"/>
          <w:szCs w:val="22"/>
        </w:rPr>
        <w:t xml:space="preserve"> –</w:t>
      </w:r>
      <w:r w:rsidRPr="00F07ECC">
        <w:rPr>
          <w:rFonts w:asciiTheme="minorHAnsi" w:hAnsiTheme="minorHAnsi" w:cstheme="minorHAnsi"/>
          <w:bCs/>
          <w:i/>
          <w:sz w:val="22"/>
          <w:szCs w:val="22"/>
        </w:rPr>
        <w:t xml:space="preserve"> Asphalt Supplier Certification (ASC) Program</w:t>
      </w:r>
      <w:r w:rsidRPr="00F07ECC">
        <w:rPr>
          <w:rFonts w:asciiTheme="minorHAnsi" w:hAnsiTheme="minorHAnsi" w:cstheme="minorHAnsi"/>
          <w:bCs/>
          <w:sz w:val="22"/>
          <w:szCs w:val="22"/>
        </w:rPr>
        <w:t xml:space="preserve"> and shall meet the requirements of </w:t>
      </w:r>
      <w:r w:rsidR="00114BA6">
        <w:rPr>
          <w:rFonts w:asciiTheme="minorHAnsi" w:hAnsiTheme="minorHAnsi" w:cstheme="minorHAnsi"/>
          <w:bCs/>
          <w:sz w:val="22"/>
          <w:szCs w:val="22"/>
        </w:rPr>
        <w:t>Section</w:t>
      </w:r>
      <w:r w:rsidR="00FC0512" w:rsidRPr="00F07ECC">
        <w:rPr>
          <w:rFonts w:asciiTheme="minorHAnsi" w:hAnsiTheme="minorHAnsi" w:cstheme="minorHAnsi"/>
          <w:bCs/>
          <w:sz w:val="22"/>
          <w:szCs w:val="22"/>
        </w:rPr>
        <w:t xml:space="preserve"> </w:t>
      </w:r>
      <w:r w:rsidRPr="00F07ECC">
        <w:rPr>
          <w:rFonts w:asciiTheme="minorHAnsi" w:hAnsiTheme="minorHAnsi" w:cstheme="minorHAnsi"/>
          <w:bCs/>
          <w:sz w:val="22"/>
          <w:szCs w:val="22"/>
        </w:rPr>
        <w:t>902.01</w:t>
      </w:r>
      <w:r w:rsidR="00F1569B">
        <w:rPr>
          <w:rFonts w:asciiTheme="minorHAnsi" w:hAnsiTheme="minorHAnsi" w:cstheme="minorHAnsi"/>
          <w:bCs/>
          <w:sz w:val="22"/>
          <w:szCs w:val="22"/>
        </w:rPr>
        <w:t>.</w:t>
      </w:r>
    </w:p>
    <w:p w14:paraId="0EF4EC90" w14:textId="77777777" w:rsidR="001B1918" w:rsidRPr="00F07ECC" w:rsidRDefault="001B1918" w:rsidP="00F07ECC">
      <w:pPr>
        <w:pStyle w:val="Default"/>
        <w:jc w:val="both"/>
        <w:rPr>
          <w:rFonts w:asciiTheme="minorHAnsi" w:hAnsiTheme="minorHAnsi" w:cstheme="minorHAnsi"/>
          <w:bCs/>
          <w:sz w:val="22"/>
          <w:szCs w:val="22"/>
        </w:rPr>
      </w:pPr>
    </w:p>
    <w:p w14:paraId="65240F2D" w14:textId="5AA94134" w:rsidR="001B1918" w:rsidRDefault="001B1918" w:rsidP="00E604DC">
      <w:pPr>
        <w:pStyle w:val="Default"/>
        <w:jc w:val="both"/>
        <w:rPr>
          <w:rFonts w:asciiTheme="minorHAnsi" w:hAnsiTheme="minorHAnsi" w:cstheme="minorHAnsi"/>
          <w:bCs/>
          <w:sz w:val="22"/>
          <w:szCs w:val="22"/>
        </w:rPr>
      </w:pPr>
      <w:r w:rsidRPr="00F07ECC">
        <w:rPr>
          <w:rFonts w:asciiTheme="minorHAnsi" w:hAnsiTheme="minorHAnsi" w:cstheme="minorHAnsi"/>
          <w:bCs/>
          <w:sz w:val="22"/>
          <w:szCs w:val="22"/>
        </w:rPr>
        <w:lastRenderedPageBreak/>
        <w:t xml:space="preserve">Aggregate materials for HMA mixtures shall be supplied by an INDOT Certified Aggregate Producer (CAPP). The aggregates shall meet the requirements of </w:t>
      </w:r>
      <w:r w:rsidR="00114BA6">
        <w:rPr>
          <w:rFonts w:asciiTheme="minorHAnsi" w:hAnsiTheme="minorHAnsi" w:cstheme="minorHAnsi"/>
          <w:bCs/>
          <w:sz w:val="22"/>
          <w:szCs w:val="22"/>
        </w:rPr>
        <w:t>Section</w:t>
      </w:r>
      <w:r w:rsidRPr="00F07ECC">
        <w:rPr>
          <w:rFonts w:asciiTheme="minorHAnsi" w:hAnsiTheme="minorHAnsi" w:cstheme="minorHAnsi"/>
          <w:bCs/>
          <w:sz w:val="22"/>
          <w:szCs w:val="22"/>
        </w:rPr>
        <w:t xml:space="preserve"> 904.</w:t>
      </w:r>
    </w:p>
    <w:p w14:paraId="5A0B086B" w14:textId="77777777" w:rsidR="002B6CCA" w:rsidRPr="00F07ECC" w:rsidRDefault="002B6CCA" w:rsidP="00F07ECC">
      <w:pPr>
        <w:pStyle w:val="Default"/>
        <w:jc w:val="both"/>
        <w:rPr>
          <w:rFonts w:asciiTheme="minorHAnsi" w:hAnsiTheme="minorHAnsi" w:cstheme="minorHAnsi"/>
          <w:bCs/>
          <w:sz w:val="22"/>
          <w:szCs w:val="22"/>
        </w:rPr>
      </w:pPr>
    </w:p>
    <w:p w14:paraId="33671A66" w14:textId="2A373E0F"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The HMA fine aggregate materials shall meet the requirements of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904.02(b), except the fine aggregate angularity table shall be modified as follows:</w:t>
      </w:r>
    </w:p>
    <w:p w14:paraId="156C87DC" w14:textId="77777777" w:rsidR="001B1918" w:rsidRPr="00F07ECC" w:rsidRDefault="001B1918" w:rsidP="00F07ECC">
      <w:pPr>
        <w:pStyle w:val="Default"/>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2016"/>
        <w:gridCol w:w="2016"/>
      </w:tblGrid>
      <w:tr w:rsidR="001B1918" w:rsidRPr="002F6866" w14:paraId="6E018CB2" w14:textId="77777777" w:rsidTr="00F07ECC">
        <w:trPr>
          <w:jc w:val="center"/>
        </w:trPr>
        <w:tc>
          <w:tcPr>
            <w:tcW w:w="2016" w:type="dxa"/>
            <w:gridSpan w:val="3"/>
            <w:vAlign w:val="center"/>
          </w:tcPr>
          <w:p w14:paraId="7FA4BD5D"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FINE AGGREGATE ANGULARITY</w:t>
            </w:r>
          </w:p>
        </w:tc>
      </w:tr>
      <w:tr w:rsidR="001B1918" w:rsidRPr="002F6866" w14:paraId="01A7C90E" w14:textId="77777777" w:rsidTr="00F07ECC">
        <w:trPr>
          <w:jc w:val="center"/>
        </w:trPr>
        <w:tc>
          <w:tcPr>
            <w:tcW w:w="2016" w:type="dxa"/>
            <w:vMerge w:val="restart"/>
            <w:vAlign w:val="center"/>
          </w:tcPr>
          <w:p w14:paraId="4C7F88DE"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Type</w:t>
            </w:r>
          </w:p>
        </w:tc>
        <w:tc>
          <w:tcPr>
            <w:tcW w:w="2016" w:type="dxa"/>
            <w:gridSpan w:val="2"/>
            <w:vAlign w:val="center"/>
          </w:tcPr>
          <w:p w14:paraId="53B27E65"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Depth from Surface</w:t>
            </w:r>
          </w:p>
        </w:tc>
      </w:tr>
      <w:tr w:rsidR="001B1918" w:rsidRPr="002F6866" w14:paraId="10F14505" w14:textId="77777777" w:rsidTr="00F07ECC">
        <w:trPr>
          <w:jc w:val="center"/>
        </w:trPr>
        <w:tc>
          <w:tcPr>
            <w:tcW w:w="2016" w:type="dxa"/>
            <w:vMerge/>
          </w:tcPr>
          <w:p w14:paraId="1CD8C1D4" w14:textId="77777777" w:rsidR="001B1918" w:rsidRPr="00F07ECC" w:rsidRDefault="001B1918">
            <w:pPr>
              <w:pStyle w:val="Default"/>
              <w:jc w:val="center"/>
              <w:rPr>
                <w:rFonts w:asciiTheme="minorHAnsi" w:hAnsiTheme="minorHAnsi" w:cstheme="minorHAnsi"/>
                <w:sz w:val="22"/>
                <w:szCs w:val="22"/>
              </w:rPr>
            </w:pPr>
          </w:p>
        </w:tc>
        <w:tc>
          <w:tcPr>
            <w:tcW w:w="2016" w:type="dxa"/>
            <w:vAlign w:val="center"/>
          </w:tcPr>
          <w:p w14:paraId="4290AE25" w14:textId="51746BFD"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 4 inches</w:t>
            </w:r>
            <w:r w:rsidR="00306718">
              <w:rPr>
                <w:rFonts w:asciiTheme="minorHAnsi" w:hAnsiTheme="minorHAnsi" w:cstheme="minorHAnsi"/>
                <w:sz w:val="22"/>
                <w:szCs w:val="22"/>
              </w:rPr>
              <w:t>*</w:t>
            </w:r>
          </w:p>
        </w:tc>
        <w:tc>
          <w:tcPr>
            <w:tcW w:w="2016" w:type="dxa"/>
            <w:vAlign w:val="center"/>
          </w:tcPr>
          <w:p w14:paraId="43759566"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&gt; 4 inches</w:t>
            </w:r>
          </w:p>
        </w:tc>
      </w:tr>
      <w:tr w:rsidR="001B1918" w:rsidRPr="002F6866" w14:paraId="522A7E30" w14:textId="77777777" w:rsidTr="00F07ECC">
        <w:trPr>
          <w:jc w:val="center"/>
        </w:trPr>
        <w:tc>
          <w:tcPr>
            <w:tcW w:w="2016" w:type="dxa"/>
          </w:tcPr>
          <w:p w14:paraId="12F197ED"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A</w:t>
            </w:r>
          </w:p>
        </w:tc>
        <w:tc>
          <w:tcPr>
            <w:tcW w:w="2016" w:type="dxa"/>
            <w:vAlign w:val="center"/>
          </w:tcPr>
          <w:p w14:paraId="595E2109" w14:textId="24549AF2" w:rsidR="001B1918" w:rsidRPr="00F07ECC" w:rsidRDefault="001B1918">
            <w:pPr>
              <w:pStyle w:val="Default"/>
              <w:jc w:val="center"/>
              <w:rPr>
                <w:rFonts w:asciiTheme="minorHAnsi" w:hAnsiTheme="minorHAnsi" w:cstheme="minorHAnsi"/>
                <w:sz w:val="22"/>
                <w:szCs w:val="22"/>
              </w:rPr>
            </w:pPr>
          </w:p>
        </w:tc>
        <w:tc>
          <w:tcPr>
            <w:tcW w:w="2016" w:type="dxa"/>
            <w:vAlign w:val="center"/>
          </w:tcPr>
          <w:p w14:paraId="0B262A1E" w14:textId="77777777" w:rsidR="001B1918" w:rsidRPr="00F07ECC" w:rsidRDefault="001B1918">
            <w:pPr>
              <w:pStyle w:val="Default"/>
              <w:jc w:val="center"/>
              <w:rPr>
                <w:rFonts w:asciiTheme="minorHAnsi" w:hAnsiTheme="minorHAnsi" w:cstheme="minorHAnsi"/>
                <w:sz w:val="22"/>
                <w:szCs w:val="22"/>
              </w:rPr>
            </w:pPr>
          </w:p>
        </w:tc>
      </w:tr>
      <w:tr w:rsidR="001B1918" w:rsidRPr="002F6866" w14:paraId="21B46EA0" w14:textId="77777777" w:rsidTr="00F07ECC">
        <w:trPr>
          <w:jc w:val="center"/>
        </w:trPr>
        <w:tc>
          <w:tcPr>
            <w:tcW w:w="2016" w:type="dxa"/>
            <w:vAlign w:val="center"/>
          </w:tcPr>
          <w:p w14:paraId="4337E79B"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B</w:t>
            </w:r>
          </w:p>
        </w:tc>
        <w:tc>
          <w:tcPr>
            <w:tcW w:w="2016" w:type="dxa"/>
            <w:vAlign w:val="center"/>
          </w:tcPr>
          <w:p w14:paraId="37198C0A" w14:textId="535054B6"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40</w:t>
            </w:r>
          </w:p>
        </w:tc>
        <w:tc>
          <w:tcPr>
            <w:tcW w:w="2016" w:type="dxa"/>
            <w:vAlign w:val="center"/>
          </w:tcPr>
          <w:p w14:paraId="6A1E2669"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40</w:t>
            </w:r>
          </w:p>
        </w:tc>
      </w:tr>
      <w:tr w:rsidR="001B1918" w:rsidRPr="002F6866" w14:paraId="038BC9D5" w14:textId="77777777" w:rsidTr="00F07ECC">
        <w:trPr>
          <w:jc w:val="center"/>
        </w:trPr>
        <w:tc>
          <w:tcPr>
            <w:tcW w:w="2016" w:type="dxa"/>
          </w:tcPr>
          <w:p w14:paraId="2204B9DB"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C</w:t>
            </w:r>
          </w:p>
        </w:tc>
        <w:tc>
          <w:tcPr>
            <w:tcW w:w="2016" w:type="dxa"/>
            <w:vAlign w:val="center"/>
          </w:tcPr>
          <w:p w14:paraId="2A5AD636"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45</w:t>
            </w:r>
          </w:p>
        </w:tc>
        <w:tc>
          <w:tcPr>
            <w:tcW w:w="2016" w:type="dxa"/>
            <w:vAlign w:val="center"/>
          </w:tcPr>
          <w:p w14:paraId="79D88C50"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40</w:t>
            </w:r>
          </w:p>
        </w:tc>
      </w:tr>
      <w:tr w:rsidR="001B1918" w:rsidRPr="002F6866" w14:paraId="0F1F01A9" w14:textId="77777777" w:rsidTr="00F07ECC">
        <w:trPr>
          <w:jc w:val="center"/>
        </w:trPr>
        <w:tc>
          <w:tcPr>
            <w:tcW w:w="2016" w:type="dxa"/>
            <w:gridSpan w:val="3"/>
            <w:vAlign w:val="center"/>
          </w:tcPr>
          <w:p w14:paraId="24CAB218" w14:textId="50412D83" w:rsidR="001B1918" w:rsidRPr="00F07ECC" w:rsidRDefault="00306718" w:rsidP="00F07ECC">
            <w:pPr>
              <w:pStyle w:val="Default"/>
              <w:jc w:val="both"/>
              <w:rPr>
                <w:rFonts w:asciiTheme="minorHAnsi" w:hAnsiTheme="minorHAnsi" w:cstheme="minorHAnsi"/>
                <w:sz w:val="22"/>
                <w:szCs w:val="22"/>
              </w:rPr>
            </w:pPr>
            <w:r>
              <w:rPr>
                <w:rFonts w:asciiTheme="minorHAnsi" w:hAnsiTheme="minorHAnsi" w:cstheme="minorHAnsi"/>
                <w:sz w:val="22"/>
                <w:szCs w:val="22"/>
              </w:rPr>
              <w:t>*</w:t>
            </w:r>
            <w:r w:rsidR="00801A02">
              <w:rPr>
                <w:rFonts w:asciiTheme="minorHAnsi" w:hAnsiTheme="minorHAnsi" w:cstheme="minorHAnsi"/>
                <w:sz w:val="22"/>
                <w:szCs w:val="22"/>
              </w:rPr>
              <w:t>Note:</w:t>
            </w:r>
            <w:r w:rsidR="001B1918" w:rsidRPr="00F07ECC">
              <w:rPr>
                <w:rFonts w:asciiTheme="minorHAnsi" w:hAnsiTheme="minorHAnsi" w:cstheme="minorHAnsi"/>
                <w:sz w:val="22"/>
                <w:szCs w:val="22"/>
              </w:rPr>
              <w:t xml:space="preserve"> </w:t>
            </w:r>
            <w:r w:rsidR="00801A02">
              <w:rPr>
                <w:rFonts w:asciiTheme="minorHAnsi" w:hAnsiTheme="minorHAnsi" w:cstheme="minorHAnsi"/>
                <w:sz w:val="22"/>
                <w:szCs w:val="22"/>
              </w:rPr>
              <w:t xml:space="preserve"> </w:t>
            </w:r>
            <w:r w:rsidR="00BA298B">
              <w:rPr>
                <w:rFonts w:asciiTheme="minorHAnsi" w:hAnsiTheme="minorHAnsi" w:cstheme="minorHAnsi"/>
                <w:sz w:val="22"/>
                <w:szCs w:val="22"/>
              </w:rPr>
              <w:t>F</w:t>
            </w:r>
            <w:r w:rsidR="001B1918" w:rsidRPr="00F07ECC">
              <w:rPr>
                <w:rFonts w:asciiTheme="minorHAnsi" w:hAnsiTheme="minorHAnsi" w:cstheme="minorHAnsi"/>
                <w:sz w:val="22"/>
                <w:szCs w:val="22"/>
              </w:rPr>
              <w:t>or 4.75 mm mixtures</w:t>
            </w:r>
            <w:r w:rsidR="00BA298B">
              <w:rPr>
                <w:rFonts w:asciiTheme="minorHAnsi" w:hAnsiTheme="minorHAnsi" w:cstheme="minorHAnsi"/>
                <w:sz w:val="22"/>
                <w:szCs w:val="22"/>
              </w:rPr>
              <w:t>,</w:t>
            </w:r>
            <w:r w:rsidR="001B1918" w:rsidRPr="00F07ECC">
              <w:rPr>
                <w:rFonts w:asciiTheme="minorHAnsi" w:hAnsiTheme="minorHAnsi" w:cstheme="minorHAnsi"/>
                <w:sz w:val="22"/>
                <w:szCs w:val="22"/>
              </w:rPr>
              <w:t xml:space="preserve"> the fine aggregate angularity shall be 40 for Type A and 45 for Type B and C</w:t>
            </w:r>
            <w:r w:rsidR="00BA298B">
              <w:rPr>
                <w:rFonts w:asciiTheme="minorHAnsi" w:hAnsiTheme="minorHAnsi" w:cstheme="minorHAnsi"/>
                <w:sz w:val="22"/>
                <w:szCs w:val="22"/>
              </w:rPr>
              <w:t>.</w:t>
            </w:r>
          </w:p>
        </w:tc>
      </w:tr>
    </w:tbl>
    <w:p w14:paraId="0DF1099A" w14:textId="490B726A"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The HMA coarse aggregate materials shall meet the requirements of 904.03(b), except the coarse aggregate angularity table shall be modified as follows:</w:t>
      </w:r>
    </w:p>
    <w:p w14:paraId="730A22F9" w14:textId="77777777" w:rsidR="001B1918" w:rsidRPr="00F07ECC" w:rsidRDefault="001B1918" w:rsidP="00F07ECC">
      <w:pPr>
        <w:pStyle w:val="Default"/>
        <w:jc w:val="both"/>
        <w:rPr>
          <w:rFonts w:asciiTheme="minorHAnsi" w:hAnsiTheme="minorHAnsi" w:cstheme="minorHAnsi"/>
          <w:sz w:val="22"/>
          <w:szCs w:val="22"/>
        </w:rPr>
      </w:pP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2016"/>
        <w:gridCol w:w="2016"/>
      </w:tblGrid>
      <w:tr w:rsidR="00213038" w:rsidRPr="00F01CCC" w14:paraId="5D5DFAE8" w14:textId="77777777" w:rsidTr="00F07ECC">
        <w:tc>
          <w:tcPr>
            <w:tcW w:w="6048" w:type="dxa"/>
            <w:gridSpan w:val="3"/>
            <w:tcBorders>
              <w:top w:val="single" w:sz="4" w:space="0" w:color="auto"/>
              <w:left w:val="single" w:sz="4" w:space="0" w:color="auto"/>
              <w:bottom w:val="single" w:sz="4" w:space="0" w:color="auto"/>
              <w:right w:val="single" w:sz="4" w:space="0" w:color="auto"/>
            </w:tcBorders>
          </w:tcPr>
          <w:p w14:paraId="6C719B41" w14:textId="445EB58C" w:rsidR="009D371A" w:rsidRPr="00F01CCC" w:rsidRDefault="00213038" w:rsidP="00F01CCC">
            <w:pPr>
              <w:pStyle w:val="Default"/>
              <w:jc w:val="center"/>
              <w:rPr>
                <w:rFonts w:asciiTheme="minorHAnsi" w:hAnsiTheme="minorHAnsi" w:cstheme="minorHAnsi"/>
                <w:sz w:val="22"/>
                <w:szCs w:val="22"/>
              </w:rPr>
            </w:pPr>
            <w:r>
              <w:rPr>
                <w:rFonts w:asciiTheme="minorHAnsi" w:hAnsiTheme="minorHAnsi" w:cstheme="minorHAnsi"/>
                <w:sz w:val="22"/>
                <w:szCs w:val="22"/>
              </w:rPr>
              <w:t>CO</w:t>
            </w:r>
            <w:r w:rsidR="008E6F20">
              <w:rPr>
                <w:rFonts w:asciiTheme="minorHAnsi" w:hAnsiTheme="minorHAnsi" w:cstheme="minorHAnsi"/>
                <w:sz w:val="22"/>
                <w:szCs w:val="22"/>
              </w:rPr>
              <w:t>A</w:t>
            </w:r>
            <w:r>
              <w:rPr>
                <w:rFonts w:asciiTheme="minorHAnsi" w:hAnsiTheme="minorHAnsi" w:cstheme="minorHAnsi"/>
                <w:sz w:val="22"/>
                <w:szCs w:val="22"/>
              </w:rPr>
              <w:t>RSE</w:t>
            </w:r>
            <w:r w:rsidR="009D371A" w:rsidRPr="00F01CCC">
              <w:rPr>
                <w:rFonts w:asciiTheme="minorHAnsi" w:hAnsiTheme="minorHAnsi" w:cstheme="minorHAnsi"/>
                <w:sz w:val="22"/>
                <w:szCs w:val="22"/>
              </w:rPr>
              <w:t xml:space="preserve"> AGGREGATE ANGULARITY</w:t>
            </w:r>
          </w:p>
        </w:tc>
      </w:tr>
      <w:tr w:rsidR="009D371A" w:rsidRPr="00F01CCC" w14:paraId="6B0AE35E" w14:textId="77777777" w:rsidTr="00F07ECC">
        <w:tblPrEx>
          <w:jc w:val="center"/>
          <w:tblInd w:w="0" w:type="dxa"/>
        </w:tblPrEx>
        <w:trPr>
          <w:jc w:val="center"/>
        </w:trPr>
        <w:tc>
          <w:tcPr>
            <w:tcW w:w="2016" w:type="dxa"/>
            <w:vMerge w:val="restart"/>
            <w:vAlign w:val="center"/>
          </w:tcPr>
          <w:p w14:paraId="796F7E81" w14:textId="09B9DE45" w:rsidR="009D371A" w:rsidRPr="00F01CCC" w:rsidRDefault="00213038" w:rsidP="00F01CCC">
            <w:pPr>
              <w:pStyle w:val="Default"/>
              <w:jc w:val="center"/>
              <w:rPr>
                <w:rFonts w:asciiTheme="minorHAnsi" w:hAnsiTheme="minorHAnsi" w:cstheme="minorHAnsi"/>
                <w:sz w:val="22"/>
                <w:szCs w:val="22"/>
              </w:rPr>
            </w:pPr>
            <w:r>
              <w:rPr>
                <w:rFonts w:asciiTheme="minorHAnsi" w:hAnsiTheme="minorHAnsi" w:cstheme="minorHAnsi"/>
                <w:sz w:val="22"/>
                <w:szCs w:val="22"/>
              </w:rPr>
              <w:t>T</w:t>
            </w:r>
            <w:r w:rsidR="009D371A" w:rsidRPr="00F01CCC">
              <w:rPr>
                <w:rFonts w:asciiTheme="minorHAnsi" w:hAnsiTheme="minorHAnsi" w:cstheme="minorHAnsi"/>
                <w:sz w:val="22"/>
                <w:szCs w:val="22"/>
              </w:rPr>
              <w:t>ype</w:t>
            </w:r>
          </w:p>
        </w:tc>
        <w:tc>
          <w:tcPr>
            <w:tcW w:w="4032" w:type="dxa"/>
            <w:gridSpan w:val="2"/>
            <w:vAlign w:val="center"/>
          </w:tcPr>
          <w:p w14:paraId="45550E1A" w14:textId="77777777" w:rsidR="009D371A" w:rsidRPr="00F01CCC" w:rsidRDefault="009D371A" w:rsidP="00F01CCC">
            <w:pPr>
              <w:pStyle w:val="Default"/>
              <w:jc w:val="center"/>
              <w:rPr>
                <w:rFonts w:asciiTheme="minorHAnsi" w:hAnsiTheme="minorHAnsi" w:cstheme="minorHAnsi"/>
                <w:sz w:val="22"/>
                <w:szCs w:val="22"/>
              </w:rPr>
            </w:pPr>
            <w:r w:rsidRPr="00F01CCC">
              <w:rPr>
                <w:rFonts w:asciiTheme="minorHAnsi" w:hAnsiTheme="minorHAnsi" w:cstheme="minorHAnsi"/>
                <w:sz w:val="22"/>
                <w:szCs w:val="22"/>
              </w:rPr>
              <w:t>Depth from Surface</w:t>
            </w:r>
          </w:p>
        </w:tc>
      </w:tr>
      <w:tr w:rsidR="009D371A" w:rsidRPr="00F01CCC" w14:paraId="4047CB99" w14:textId="77777777" w:rsidTr="00F07ECC">
        <w:tblPrEx>
          <w:jc w:val="center"/>
          <w:tblInd w:w="0" w:type="dxa"/>
        </w:tblPrEx>
        <w:trPr>
          <w:jc w:val="center"/>
        </w:trPr>
        <w:tc>
          <w:tcPr>
            <w:tcW w:w="2016" w:type="dxa"/>
            <w:vMerge/>
          </w:tcPr>
          <w:p w14:paraId="1BC18AE1" w14:textId="77777777" w:rsidR="009D371A" w:rsidRPr="00F01CCC" w:rsidRDefault="009D371A" w:rsidP="00F01CCC">
            <w:pPr>
              <w:pStyle w:val="Default"/>
              <w:jc w:val="center"/>
              <w:rPr>
                <w:rFonts w:asciiTheme="minorHAnsi" w:hAnsiTheme="minorHAnsi" w:cstheme="minorHAnsi"/>
                <w:sz w:val="22"/>
                <w:szCs w:val="22"/>
              </w:rPr>
            </w:pPr>
          </w:p>
        </w:tc>
        <w:tc>
          <w:tcPr>
            <w:tcW w:w="2016" w:type="dxa"/>
            <w:vAlign w:val="center"/>
          </w:tcPr>
          <w:p w14:paraId="6AF9ABC8" w14:textId="2C41915C" w:rsidR="009D371A" w:rsidRPr="00F01CCC" w:rsidRDefault="009D371A" w:rsidP="00F01CCC">
            <w:pPr>
              <w:pStyle w:val="Default"/>
              <w:jc w:val="center"/>
              <w:rPr>
                <w:rFonts w:asciiTheme="minorHAnsi" w:hAnsiTheme="minorHAnsi" w:cstheme="minorHAnsi"/>
                <w:sz w:val="22"/>
                <w:szCs w:val="22"/>
              </w:rPr>
            </w:pPr>
            <w:r w:rsidRPr="00F01CCC">
              <w:rPr>
                <w:rFonts w:asciiTheme="minorHAnsi" w:hAnsiTheme="minorHAnsi" w:cstheme="minorHAnsi"/>
                <w:sz w:val="22"/>
                <w:szCs w:val="22"/>
              </w:rPr>
              <w:t>≤ 4 inches</w:t>
            </w:r>
          </w:p>
        </w:tc>
        <w:tc>
          <w:tcPr>
            <w:tcW w:w="2016" w:type="dxa"/>
            <w:vAlign w:val="center"/>
          </w:tcPr>
          <w:p w14:paraId="074013E4" w14:textId="77777777" w:rsidR="009D371A" w:rsidRPr="00F01CCC" w:rsidRDefault="009D371A" w:rsidP="00F01CCC">
            <w:pPr>
              <w:pStyle w:val="Default"/>
              <w:jc w:val="center"/>
              <w:rPr>
                <w:rFonts w:asciiTheme="minorHAnsi" w:hAnsiTheme="minorHAnsi" w:cstheme="minorHAnsi"/>
                <w:sz w:val="22"/>
                <w:szCs w:val="22"/>
              </w:rPr>
            </w:pPr>
            <w:r w:rsidRPr="00F01CCC">
              <w:rPr>
                <w:rFonts w:asciiTheme="minorHAnsi" w:hAnsiTheme="minorHAnsi" w:cstheme="minorHAnsi"/>
                <w:sz w:val="22"/>
                <w:szCs w:val="22"/>
              </w:rPr>
              <w:t>&gt; 4 inches</w:t>
            </w:r>
          </w:p>
        </w:tc>
      </w:tr>
      <w:tr w:rsidR="009D371A" w:rsidRPr="00F01CCC" w14:paraId="48D5705F" w14:textId="77777777" w:rsidTr="00F07ECC">
        <w:tblPrEx>
          <w:jc w:val="center"/>
          <w:tblInd w:w="0" w:type="dxa"/>
        </w:tblPrEx>
        <w:trPr>
          <w:jc w:val="center"/>
        </w:trPr>
        <w:tc>
          <w:tcPr>
            <w:tcW w:w="2016" w:type="dxa"/>
          </w:tcPr>
          <w:p w14:paraId="1D5A8826" w14:textId="77777777" w:rsidR="009D371A" w:rsidRPr="00F01CCC" w:rsidRDefault="009D371A" w:rsidP="00F01CCC">
            <w:pPr>
              <w:pStyle w:val="Default"/>
              <w:jc w:val="center"/>
              <w:rPr>
                <w:rFonts w:asciiTheme="minorHAnsi" w:hAnsiTheme="minorHAnsi" w:cstheme="minorHAnsi"/>
                <w:sz w:val="22"/>
                <w:szCs w:val="22"/>
              </w:rPr>
            </w:pPr>
            <w:r w:rsidRPr="00F01CCC">
              <w:rPr>
                <w:rFonts w:asciiTheme="minorHAnsi" w:hAnsiTheme="minorHAnsi" w:cstheme="minorHAnsi"/>
                <w:sz w:val="22"/>
                <w:szCs w:val="22"/>
              </w:rPr>
              <w:t>A</w:t>
            </w:r>
          </w:p>
        </w:tc>
        <w:tc>
          <w:tcPr>
            <w:tcW w:w="2016" w:type="dxa"/>
            <w:vAlign w:val="center"/>
          </w:tcPr>
          <w:p w14:paraId="3525CBEF" w14:textId="1EF192A1" w:rsidR="009D371A" w:rsidRPr="00F01CCC" w:rsidRDefault="008E6F20" w:rsidP="00F01CCC">
            <w:pPr>
              <w:pStyle w:val="Default"/>
              <w:jc w:val="center"/>
              <w:rPr>
                <w:rFonts w:asciiTheme="minorHAnsi" w:hAnsiTheme="minorHAnsi" w:cstheme="minorHAnsi"/>
                <w:sz w:val="22"/>
                <w:szCs w:val="22"/>
              </w:rPr>
            </w:pPr>
            <w:r>
              <w:rPr>
                <w:rFonts w:asciiTheme="minorHAnsi" w:hAnsiTheme="minorHAnsi" w:cstheme="minorHAnsi"/>
                <w:sz w:val="22"/>
                <w:szCs w:val="22"/>
              </w:rPr>
              <w:t>55</w:t>
            </w:r>
          </w:p>
        </w:tc>
        <w:tc>
          <w:tcPr>
            <w:tcW w:w="2016" w:type="dxa"/>
            <w:vAlign w:val="center"/>
          </w:tcPr>
          <w:p w14:paraId="060D5729" w14:textId="77777777" w:rsidR="009D371A" w:rsidRPr="00F01CCC" w:rsidRDefault="009D371A" w:rsidP="00F01CCC">
            <w:pPr>
              <w:pStyle w:val="Default"/>
              <w:jc w:val="center"/>
              <w:rPr>
                <w:rFonts w:asciiTheme="minorHAnsi" w:hAnsiTheme="minorHAnsi" w:cstheme="minorHAnsi"/>
                <w:sz w:val="22"/>
                <w:szCs w:val="22"/>
              </w:rPr>
            </w:pPr>
          </w:p>
        </w:tc>
      </w:tr>
      <w:tr w:rsidR="009D371A" w:rsidRPr="00F01CCC" w14:paraId="7241117E" w14:textId="77777777" w:rsidTr="00F07ECC">
        <w:tblPrEx>
          <w:jc w:val="center"/>
          <w:tblInd w:w="0" w:type="dxa"/>
        </w:tblPrEx>
        <w:trPr>
          <w:jc w:val="center"/>
        </w:trPr>
        <w:tc>
          <w:tcPr>
            <w:tcW w:w="2016" w:type="dxa"/>
            <w:vAlign w:val="center"/>
          </w:tcPr>
          <w:p w14:paraId="3F44DA5B" w14:textId="77777777" w:rsidR="009D371A" w:rsidRPr="00F01CCC" w:rsidRDefault="009D371A" w:rsidP="00F01CCC">
            <w:pPr>
              <w:pStyle w:val="Default"/>
              <w:jc w:val="center"/>
              <w:rPr>
                <w:rFonts w:asciiTheme="minorHAnsi" w:hAnsiTheme="minorHAnsi" w:cstheme="minorHAnsi"/>
                <w:sz w:val="22"/>
                <w:szCs w:val="22"/>
              </w:rPr>
            </w:pPr>
            <w:r w:rsidRPr="00F01CCC">
              <w:rPr>
                <w:rFonts w:asciiTheme="minorHAnsi" w:hAnsiTheme="minorHAnsi" w:cstheme="minorHAnsi"/>
                <w:sz w:val="22"/>
                <w:szCs w:val="22"/>
              </w:rPr>
              <w:t>B</w:t>
            </w:r>
          </w:p>
        </w:tc>
        <w:tc>
          <w:tcPr>
            <w:tcW w:w="2016" w:type="dxa"/>
            <w:vAlign w:val="center"/>
          </w:tcPr>
          <w:p w14:paraId="4F79B9D6" w14:textId="65D12699" w:rsidR="009D371A" w:rsidRPr="00F01CCC" w:rsidRDefault="008E6F20" w:rsidP="00F01CCC">
            <w:pPr>
              <w:pStyle w:val="Default"/>
              <w:jc w:val="center"/>
              <w:rPr>
                <w:rFonts w:asciiTheme="minorHAnsi" w:hAnsiTheme="minorHAnsi" w:cstheme="minorHAnsi"/>
                <w:sz w:val="22"/>
                <w:szCs w:val="22"/>
              </w:rPr>
            </w:pPr>
            <w:r>
              <w:rPr>
                <w:rFonts w:asciiTheme="minorHAnsi" w:hAnsiTheme="minorHAnsi" w:cstheme="minorHAnsi"/>
                <w:sz w:val="22"/>
                <w:szCs w:val="22"/>
              </w:rPr>
              <w:t>75</w:t>
            </w:r>
          </w:p>
        </w:tc>
        <w:tc>
          <w:tcPr>
            <w:tcW w:w="2016" w:type="dxa"/>
            <w:vAlign w:val="center"/>
          </w:tcPr>
          <w:p w14:paraId="0BDB2C59" w14:textId="58478473" w:rsidR="009D371A" w:rsidRPr="00F01CCC" w:rsidRDefault="008E6F20" w:rsidP="00F01CCC">
            <w:pPr>
              <w:pStyle w:val="Default"/>
              <w:jc w:val="center"/>
              <w:rPr>
                <w:rFonts w:asciiTheme="minorHAnsi" w:hAnsiTheme="minorHAnsi" w:cstheme="minorHAnsi"/>
                <w:sz w:val="22"/>
                <w:szCs w:val="22"/>
              </w:rPr>
            </w:pPr>
            <w:r>
              <w:rPr>
                <w:rFonts w:asciiTheme="minorHAnsi" w:hAnsiTheme="minorHAnsi" w:cstheme="minorHAnsi"/>
                <w:sz w:val="22"/>
                <w:szCs w:val="22"/>
              </w:rPr>
              <w:t>5</w:t>
            </w:r>
            <w:r w:rsidR="009D371A" w:rsidRPr="00F01CCC">
              <w:rPr>
                <w:rFonts w:asciiTheme="minorHAnsi" w:hAnsiTheme="minorHAnsi" w:cstheme="minorHAnsi"/>
                <w:sz w:val="22"/>
                <w:szCs w:val="22"/>
              </w:rPr>
              <w:t>0</w:t>
            </w:r>
          </w:p>
        </w:tc>
      </w:tr>
      <w:tr w:rsidR="009D371A" w:rsidRPr="00F01CCC" w14:paraId="00B0670B" w14:textId="77777777" w:rsidTr="00F07ECC">
        <w:tblPrEx>
          <w:jc w:val="center"/>
          <w:tblInd w:w="0" w:type="dxa"/>
        </w:tblPrEx>
        <w:trPr>
          <w:jc w:val="center"/>
        </w:trPr>
        <w:tc>
          <w:tcPr>
            <w:tcW w:w="2016" w:type="dxa"/>
          </w:tcPr>
          <w:p w14:paraId="454913B2" w14:textId="77777777" w:rsidR="009D371A" w:rsidRPr="00F01CCC" w:rsidRDefault="009D371A" w:rsidP="00F01CCC">
            <w:pPr>
              <w:pStyle w:val="Default"/>
              <w:jc w:val="center"/>
              <w:rPr>
                <w:rFonts w:asciiTheme="minorHAnsi" w:hAnsiTheme="minorHAnsi" w:cstheme="minorHAnsi"/>
                <w:sz w:val="22"/>
                <w:szCs w:val="22"/>
              </w:rPr>
            </w:pPr>
            <w:r w:rsidRPr="00F01CCC">
              <w:rPr>
                <w:rFonts w:asciiTheme="minorHAnsi" w:hAnsiTheme="minorHAnsi" w:cstheme="minorHAnsi"/>
                <w:sz w:val="22"/>
                <w:szCs w:val="22"/>
              </w:rPr>
              <w:t>C</w:t>
            </w:r>
          </w:p>
        </w:tc>
        <w:tc>
          <w:tcPr>
            <w:tcW w:w="2016" w:type="dxa"/>
            <w:vAlign w:val="center"/>
          </w:tcPr>
          <w:p w14:paraId="1F85767F" w14:textId="2A7EC7FB" w:rsidR="009D371A" w:rsidRPr="00F01CCC" w:rsidRDefault="008E6F20" w:rsidP="00F01CCC">
            <w:pPr>
              <w:pStyle w:val="Default"/>
              <w:jc w:val="center"/>
              <w:rPr>
                <w:rFonts w:asciiTheme="minorHAnsi" w:hAnsiTheme="minorHAnsi" w:cstheme="minorHAnsi"/>
                <w:sz w:val="22"/>
                <w:szCs w:val="22"/>
              </w:rPr>
            </w:pPr>
            <w:r>
              <w:rPr>
                <w:rFonts w:asciiTheme="minorHAnsi" w:hAnsiTheme="minorHAnsi" w:cstheme="minorHAnsi"/>
                <w:sz w:val="22"/>
                <w:szCs w:val="22"/>
              </w:rPr>
              <w:t>85/80</w:t>
            </w:r>
            <w:r w:rsidR="00A20197">
              <w:rPr>
                <w:rFonts w:asciiTheme="minorHAnsi" w:hAnsiTheme="minorHAnsi" w:cstheme="minorHAnsi"/>
                <w:sz w:val="22"/>
                <w:szCs w:val="22"/>
              </w:rPr>
              <w:t>*</w:t>
            </w:r>
          </w:p>
        </w:tc>
        <w:tc>
          <w:tcPr>
            <w:tcW w:w="2016" w:type="dxa"/>
            <w:vAlign w:val="center"/>
          </w:tcPr>
          <w:p w14:paraId="5E1FB004" w14:textId="0E1CBF45" w:rsidR="009D371A" w:rsidRPr="00F01CCC" w:rsidRDefault="008E6F20" w:rsidP="00F01CCC">
            <w:pPr>
              <w:pStyle w:val="Default"/>
              <w:jc w:val="center"/>
              <w:rPr>
                <w:rFonts w:asciiTheme="minorHAnsi" w:hAnsiTheme="minorHAnsi" w:cstheme="minorHAnsi"/>
                <w:sz w:val="22"/>
                <w:szCs w:val="22"/>
              </w:rPr>
            </w:pPr>
            <w:r>
              <w:rPr>
                <w:rFonts w:asciiTheme="minorHAnsi" w:hAnsiTheme="minorHAnsi" w:cstheme="minorHAnsi"/>
                <w:sz w:val="22"/>
                <w:szCs w:val="22"/>
              </w:rPr>
              <w:t>6</w:t>
            </w:r>
            <w:r w:rsidR="009D371A" w:rsidRPr="00F01CCC">
              <w:rPr>
                <w:rFonts w:asciiTheme="minorHAnsi" w:hAnsiTheme="minorHAnsi" w:cstheme="minorHAnsi"/>
                <w:sz w:val="22"/>
                <w:szCs w:val="22"/>
              </w:rPr>
              <w:t>0</w:t>
            </w:r>
          </w:p>
        </w:tc>
      </w:tr>
      <w:tr w:rsidR="009D371A" w:rsidRPr="00F01CCC" w14:paraId="2F56904C" w14:textId="77777777" w:rsidTr="00F07ECC">
        <w:tblPrEx>
          <w:jc w:val="center"/>
          <w:tblInd w:w="0" w:type="dxa"/>
        </w:tblPrEx>
        <w:trPr>
          <w:jc w:val="center"/>
        </w:trPr>
        <w:tc>
          <w:tcPr>
            <w:tcW w:w="6048" w:type="dxa"/>
            <w:gridSpan w:val="3"/>
            <w:vAlign w:val="center"/>
          </w:tcPr>
          <w:p w14:paraId="0A6DBF75" w14:textId="7F22A1C4" w:rsidR="009D371A" w:rsidRPr="00F01CCC" w:rsidRDefault="009D371A" w:rsidP="00F01CCC">
            <w:pPr>
              <w:pStyle w:val="Default"/>
              <w:jc w:val="both"/>
              <w:rPr>
                <w:rFonts w:asciiTheme="minorHAnsi" w:hAnsiTheme="minorHAnsi" w:cstheme="minorHAnsi"/>
                <w:sz w:val="22"/>
                <w:szCs w:val="22"/>
              </w:rPr>
            </w:pPr>
            <w:r>
              <w:rPr>
                <w:rFonts w:asciiTheme="minorHAnsi" w:hAnsiTheme="minorHAnsi" w:cstheme="minorHAnsi"/>
                <w:sz w:val="22"/>
                <w:szCs w:val="22"/>
              </w:rPr>
              <w:t>*Note:</w:t>
            </w:r>
            <w:r w:rsidRPr="00F01CCC">
              <w:rPr>
                <w:rFonts w:asciiTheme="minorHAnsi" w:hAnsiTheme="minorHAnsi" w:cstheme="minorHAnsi"/>
                <w:sz w:val="22"/>
                <w:szCs w:val="22"/>
              </w:rPr>
              <w:t xml:space="preserve"> </w:t>
            </w:r>
            <w:r>
              <w:rPr>
                <w:rFonts w:asciiTheme="minorHAnsi" w:hAnsiTheme="minorHAnsi" w:cstheme="minorHAnsi"/>
                <w:sz w:val="22"/>
                <w:szCs w:val="22"/>
              </w:rPr>
              <w:t xml:space="preserve"> </w:t>
            </w:r>
            <w:r w:rsidR="00A20197">
              <w:rPr>
                <w:rFonts w:asciiTheme="minorHAnsi" w:hAnsiTheme="minorHAnsi" w:cstheme="minorHAnsi"/>
                <w:sz w:val="22"/>
                <w:szCs w:val="22"/>
              </w:rPr>
              <w:t xml:space="preserve">Denotes two faced crushed requirements. </w:t>
            </w:r>
          </w:p>
        </w:tc>
      </w:tr>
    </w:tbl>
    <w:p w14:paraId="292494DD" w14:textId="12D6C751" w:rsidR="001B1918" w:rsidRDefault="001B1918" w:rsidP="00F07ECC">
      <w:pPr>
        <w:pStyle w:val="Default"/>
        <w:jc w:val="center"/>
        <w:rPr>
          <w:rFonts w:asciiTheme="minorHAnsi" w:hAnsiTheme="minorHAnsi" w:cstheme="minorHAnsi"/>
          <w:sz w:val="22"/>
          <w:szCs w:val="22"/>
        </w:rPr>
      </w:pPr>
    </w:p>
    <w:p w14:paraId="7B6F9C80" w14:textId="77777777" w:rsidR="001B1918" w:rsidRPr="00F07ECC" w:rsidRDefault="001B1918" w:rsidP="00F07ECC">
      <w:pPr>
        <w:pStyle w:val="Default"/>
        <w:jc w:val="both"/>
        <w:rPr>
          <w:rFonts w:asciiTheme="minorHAnsi" w:hAnsiTheme="minorHAnsi" w:cstheme="minorHAnsi"/>
          <w:bCs/>
          <w:sz w:val="22"/>
          <w:szCs w:val="22"/>
          <w:u w:val="single"/>
        </w:rPr>
      </w:pPr>
      <w:r w:rsidRPr="00F07ECC">
        <w:rPr>
          <w:rFonts w:asciiTheme="minorHAnsi" w:hAnsiTheme="minorHAnsi" w:cstheme="minorHAnsi"/>
          <w:bCs/>
          <w:sz w:val="22"/>
          <w:szCs w:val="22"/>
        </w:rPr>
        <w:t>HMA coarse aggregates for surface mixtures shall meet the requirements of Section 904.03(d), except they may be modified as follows when the design speed or posted speed limit is equal to or less than 45 mph.</w:t>
      </w:r>
    </w:p>
    <w:p w14:paraId="03D3DFE0" w14:textId="77777777" w:rsidR="001B1918" w:rsidRPr="00F07ECC" w:rsidRDefault="001B1918" w:rsidP="00F07ECC">
      <w:pPr>
        <w:pStyle w:val="Default"/>
        <w:jc w:val="both"/>
        <w:rPr>
          <w:rFonts w:asciiTheme="minorHAnsi" w:hAnsiTheme="minorHAnsi" w:cstheme="minorHAnsi"/>
          <w:bCs/>
          <w:sz w:val="22"/>
          <w:szCs w:val="22"/>
          <w:u w:val="single"/>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2261"/>
        <w:gridCol w:w="1987"/>
        <w:gridCol w:w="1987"/>
      </w:tblGrid>
      <w:tr w:rsidR="001B1918" w:rsidRPr="00A83B68" w14:paraId="021ABF43" w14:textId="77777777" w:rsidTr="00F07ECC">
        <w:trPr>
          <w:jc w:val="center"/>
        </w:trPr>
        <w:tc>
          <w:tcPr>
            <w:tcW w:w="3220" w:type="dxa"/>
            <w:vMerge w:val="restart"/>
            <w:vAlign w:val="center"/>
          </w:tcPr>
          <w:p w14:paraId="72405423"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Coarse Aggregate Type</w:t>
            </w:r>
          </w:p>
        </w:tc>
        <w:tc>
          <w:tcPr>
            <w:tcW w:w="6235" w:type="dxa"/>
            <w:gridSpan w:val="3"/>
          </w:tcPr>
          <w:p w14:paraId="28E8B2A9"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Traffic ESALs</w:t>
            </w:r>
          </w:p>
        </w:tc>
      </w:tr>
      <w:tr w:rsidR="001B1918" w:rsidRPr="00A83B68" w14:paraId="4BAAA213" w14:textId="77777777" w:rsidTr="00F07ECC">
        <w:trPr>
          <w:jc w:val="center"/>
        </w:trPr>
        <w:tc>
          <w:tcPr>
            <w:tcW w:w="3220" w:type="dxa"/>
            <w:vMerge/>
          </w:tcPr>
          <w:p w14:paraId="572813DA" w14:textId="77777777" w:rsidR="001B1918" w:rsidRPr="00F07ECC" w:rsidRDefault="001B1918">
            <w:pPr>
              <w:pStyle w:val="Title"/>
              <w:jc w:val="both"/>
              <w:rPr>
                <w:rFonts w:asciiTheme="minorHAnsi" w:hAnsiTheme="minorHAnsi" w:cstheme="minorHAnsi"/>
                <w:sz w:val="22"/>
                <w:szCs w:val="22"/>
              </w:rPr>
            </w:pPr>
          </w:p>
        </w:tc>
        <w:tc>
          <w:tcPr>
            <w:tcW w:w="2261" w:type="dxa"/>
          </w:tcPr>
          <w:p w14:paraId="378E79F9"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&lt; 3,000,000</w:t>
            </w:r>
          </w:p>
        </w:tc>
        <w:tc>
          <w:tcPr>
            <w:tcW w:w="1987" w:type="dxa"/>
          </w:tcPr>
          <w:p w14:paraId="6FEA25E3"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&lt; 10,000,000</w:t>
            </w:r>
          </w:p>
        </w:tc>
        <w:tc>
          <w:tcPr>
            <w:tcW w:w="1987" w:type="dxa"/>
          </w:tcPr>
          <w:p w14:paraId="04BC6CE8"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 10,000,000</w:t>
            </w:r>
          </w:p>
        </w:tc>
      </w:tr>
      <w:tr w:rsidR="001B1918" w:rsidRPr="00A83B68" w14:paraId="66439393" w14:textId="77777777" w:rsidTr="00F07ECC">
        <w:trPr>
          <w:jc w:val="center"/>
        </w:trPr>
        <w:tc>
          <w:tcPr>
            <w:tcW w:w="3220" w:type="dxa"/>
          </w:tcPr>
          <w:p w14:paraId="6C1889AB" w14:textId="77777777"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t>Air-Cooled Blast Furnace Slag</w:t>
            </w:r>
          </w:p>
        </w:tc>
        <w:tc>
          <w:tcPr>
            <w:tcW w:w="2261" w:type="dxa"/>
          </w:tcPr>
          <w:p w14:paraId="04664C00"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637E5E9C"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020072DF"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r>
      <w:tr w:rsidR="001B1918" w:rsidRPr="002F6866" w14:paraId="73B5F921" w14:textId="77777777" w:rsidTr="00F07ECC">
        <w:trPr>
          <w:jc w:val="center"/>
        </w:trPr>
        <w:tc>
          <w:tcPr>
            <w:tcW w:w="3220" w:type="dxa"/>
          </w:tcPr>
          <w:p w14:paraId="498161F2" w14:textId="77777777"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t>Steel Furnace Slag</w:t>
            </w:r>
          </w:p>
        </w:tc>
        <w:tc>
          <w:tcPr>
            <w:tcW w:w="2261" w:type="dxa"/>
          </w:tcPr>
          <w:p w14:paraId="03974ED8"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5EB86459"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62EE86CB"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r>
      <w:tr w:rsidR="001B1918" w:rsidRPr="002F6866" w14:paraId="2F33F606" w14:textId="77777777" w:rsidTr="00F07ECC">
        <w:trPr>
          <w:jc w:val="center"/>
        </w:trPr>
        <w:tc>
          <w:tcPr>
            <w:tcW w:w="3220" w:type="dxa"/>
          </w:tcPr>
          <w:p w14:paraId="27234999" w14:textId="77777777"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lastRenderedPageBreak/>
              <w:t>Sandstone</w:t>
            </w:r>
          </w:p>
        </w:tc>
        <w:tc>
          <w:tcPr>
            <w:tcW w:w="2261" w:type="dxa"/>
          </w:tcPr>
          <w:p w14:paraId="0FCB278F"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7FB95C88"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051FC778"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r>
      <w:tr w:rsidR="001B1918" w:rsidRPr="002F6866" w14:paraId="6F12DC7B" w14:textId="77777777" w:rsidTr="00F07ECC">
        <w:trPr>
          <w:jc w:val="center"/>
        </w:trPr>
        <w:tc>
          <w:tcPr>
            <w:tcW w:w="3220" w:type="dxa"/>
          </w:tcPr>
          <w:p w14:paraId="77721D31" w14:textId="77777777"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t>Crushed Dolomite</w:t>
            </w:r>
          </w:p>
        </w:tc>
        <w:tc>
          <w:tcPr>
            <w:tcW w:w="2261" w:type="dxa"/>
          </w:tcPr>
          <w:p w14:paraId="6FD6D8E9"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204C4314"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28B6276A"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r>
      <w:tr w:rsidR="001B1918" w:rsidRPr="002F6866" w14:paraId="6C9FE92A" w14:textId="77777777" w:rsidTr="00F07ECC">
        <w:trPr>
          <w:jc w:val="center"/>
        </w:trPr>
        <w:tc>
          <w:tcPr>
            <w:tcW w:w="3220" w:type="dxa"/>
          </w:tcPr>
          <w:p w14:paraId="41A145C2" w14:textId="77777777"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t>Polish Resistant Aggregates</w:t>
            </w:r>
          </w:p>
        </w:tc>
        <w:tc>
          <w:tcPr>
            <w:tcW w:w="2261" w:type="dxa"/>
          </w:tcPr>
          <w:p w14:paraId="62FDECAE"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426DBACF"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06A46AC0"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r>
      <w:tr w:rsidR="001B1918" w:rsidRPr="002F6866" w14:paraId="40697573" w14:textId="77777777" w:rsidTr="00F07ECC">
        <w:trPr>
          <w:jc w:val="center"/>
        </w:trPr>
        <w:tc>
          <w:tcPr>
            <w:tcW w:w="3220" w:type="dxa"/>
          </w:tcPr>
          <w:p w14:paraId="4DC0F0E9" w14:textId="77777777"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t>Crushed Stone</w:t>
            </w:r>
          </w:p>
        </w:tc>
        <w:tc>
          <w:tcPr>
            <w:tcW w:w="2261" w:type="dxa"/>
          </w:tcPr>
          <w:p w14:paraId="7DE6EFD6"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1F8BD2BD"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52206903" w14:textId="74447850" w:rsidR="001B1918" w:rsidRPr="00F07ECC" w:rsidRDefault="00461507">
            <w:pPr>
              <w:pStyle w:val="Title"/>
              <w:jc w:val="center"/>
              <w:rPr>
                <w:rFonts w:asciiTheme="minorHAnsi" w:hAnsiTheme="minorHAnsi" w:cstheme="minorHAnsi"/>
                <w:sz w:val="22"/>
                <w:szCs w:val="22"/>
              </w:rPr>
            </w:pPr>
            <w:r>
              <w:rPr>
                <w:rFonts w:asciiTheme="minorHAnsi" w:hAnsiTheme="minorHAnsi" w:cstheme="minorHAnsi"/>
                <w:sz w:val="22"/>
                <w:szCs w:val="22"/>
              </w:rPr>
              <w:t>*</w:t>
            </w:r>
          </w:p>
        </w:tc>
      </w:tr>
      <w:tr w:rsidR="001B1918" w:rsidRPr="002F6866" w14:paraId="172F7EF2" w14:textId="77777777" w:rsidTr="00F07ECC">
        <w:trPr>
          <w:jc w:val="center"/>
        </w:trPr>
        <w:tc>
          <w:tcPr>
            <w:tcW w:w="3220" w:type="dxa"/>
          </w:tcPr>
          <w:p w14:paraId="28CBA30E" w14:textId="77777777"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t>Gravel</w:t>
            </w:r>
          </w:p>
        </w:tc>
        <w:tc>
          <w:tcPr>
            <w:tcW w:w="2261" w:type="dxa"/>
          </w:tcPr>
          <w:p w14:paraId="273B279B"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236B1EC8" w14:textId="77777777" w:rsidR="001B1918" w:rsidRPr="00F07ECC" w:rsidRDefault="001B1918">
            <w:pPr>
              <w:pStyle w:val="Title"/>
              <w:jc w:val="center"/>
              <w:rPr>
                <w:rFonts w:asciiTheme="minorHAnsi" w:hAnsiTheme="minorHAnsi" w:cstheme="minorHAnsi"/>
                <w:sz w:val="22"/>
                <w:szCs w:val="22"/>
              </w:rPr>
            </w:pPr>
            <w:r w:rsidRPr="00F07ECC">
              <w:rPr>
                <w:rFonts w:asciiTheme="minorHAnsi" w:hAnsiTheme="minorHAnsi" w:cstheme="minorHAnsi"/>
                <w:sz w:val="22"/>
                <w:szCs w:val="22"/>
              </w:rPr>
              <w:t>Yes</w:t>
            </w:r>
          </w:p>
        </w:tc>
        <w:tc>
          <w:tcPr>
            <w:tcW w:w="1987" w:type="dxa"/>
          </w:tcPr>
          <w:p w14:paraId="5F889E58" w14:textId="01C88768" w:rsidR="001B1918" w:rsidRPr="00F07ECC" w:rsidRDefault="00461507">
            <w:pPr>
              <w:pStyle w:val="Title"/>
              <w:jc w:val="center"/>
              <w:rPr>
                <w:rFonts w:asciiTheme="minorHAnsi" w:hAnsiTheme="minorHAnsi" w:cstheme="minorHAnsi"/>
                <w:sz w:val="22"/>
                <w:szCs w:val="22"/>
              </w:rPr>
            </w:pPr>
            <w:r>
              <w:rPr>
                <w:rFonts w:asciiTheme="minorHAnsi" w:hAnsiTheme="minorHAnsi" w:cstheme="minorHAnsi"/>
                <w:sz w:val="22"/>
                <w:szCs w:val="22"/>
              </w:rPr>
              <w:t>*</w:t>
            </w:r>
          </w:p>
        </w:tc>
      </w:tr>
      <w:tr w:rsidR="001B1918" w:rsidRPr="002F6866" w14:paraId="099FB752" w14:textId="77777777" w:rsidTr="00F07ECC">
        <w:trPr>
          <w:jc w:val="center"/>
        </w:trPr>
        <w:tc>
          <w:tcPr>
            <w:tcW w:w="9455" w:type="dxa"/>
            <w:gridSpan w:val="4"/>
          </w:tcPr>
          <w:p w14:paraId="1425CFC0" w14:textId="53642D3C" w:rsidR="001B1918" w:rsidRPr="00F07ECC" w:rsidRDefault="00461507" w:rsidP="00F07ECC">
            <w:pPr>
              <w:pStyle w:val="Default"/>
              <w:jc w:val="both"/>
              <w:rPr>
                <w:rFonts w:asciiTheme="minorHAnsi" w:hAnsiTheme="minorHAnsi" w:cstheme="minorHAnsi"/>
                <w:bCs/>
                <w:sz w:val="22"/>
                <w:szCs w:val="22"/>
              </w:rPr>
            </w:pPr>
            <w:r>
              <w:rPr>
                <w:rFonts w:asciiTheme="minorHAnsi" w:hAnsiTheme="minorHAnsi" w:cstheme="minorHAnsi"/>
                <w:bCs/>
                <w:sz w:val="22"/>
                <w:szCs w:val="22"/>
              </w:rPr>
              <w:t>*</w:t>
            </w:r>
            <w:r w:rsidR="001B1918" w:rsidRPr="00F07ECC">
              <w:rPr>
                <w:rFonts w:asciiTheme="minorHAnsi" w:hAnsiTheme="minorHAnsi" w:cstheme="minorHAnsi"/>
                <w:bCs/>
                <w:sz w:val="22"/>
                <w:szCs w:val="22"/>
              </w:rPr>
              <w:t xml:space="preserve">Note: Crushed Stone or gravel may be used in accordance with </w:t>
            </w:r>
            <w:r w:rsidR="008922D7" w:rsidRPr="00F07ECC">
              <w:rPr>
                <w:rFonts w:asciiTheme="minorHAnsi" w:hAnsiTheme="minorHAnsi" w:cstheme="minorHAnsi"/>
                <w:bCs/>
                <w:i/>
                <w:sz w:val="22"/>
                <w:szCs w:val="22"/>
              </w:rPr>
              <w:t>ITM 221</w:t>
            </w:r>
            <w:r w:rsidR="008922D7">
              <w:rPr>
                <w:rFonts w:asciiTheme="minorHAnsi" w:hAnsiTheme="minorHAnsi" w:cstheme="minorHAnsi"/>
                <w:bCs/>
                <w:sz w:val="22"/>
                <w:szCs w:val="22"/>
              </w:rPr>
              <w:t>.</w:t>
            </w:r>
          </w:p>
        </w:tc>
      </w:tr>
    </w:tbl>
    <w:p w14:paraId="2854D03C" w14:textId="77777777" w:rsidR="001B1918" w:rsidRPr="00F07ECC" w:rsidRDefault="001B1918" w:rsidP="00F07ECC">
      <w:pPr>
        <w:pStyle w:val="Title"/>
        <w:ind w:left="720" w:hanging="720"/>
        <w:jc w:val="both"/>
        <w:rPr>
          <w:rFonts w:asciiTheme="minorHAnsi" w:hAnsiTheme="minorHAnsi" w:cstheme="minorHAnsi"/>
          <w:b/>
          <w:bCs/>
          <w:sz w:val="22"/>
          <w:szCs w:val="22"/>
          <w:u w:val="single"/>
        </w:rPr>
      </w:pPr>
    </w:p>
    <w:p w14:paraId="58C546BE" w14:textId="77777777" w:rsidR="001B1918" w:rsidRPr="00F07ECC" w:rsidRDefault="001B1918" w:rsidP="00F07ECC">
      <w:pPr>
        <w:pStyle w:val="Title"/>
        <w:ind w:left="720" w:hanging="720"/>
        <w:jc w:val="both"/>
        <w:rPr>
          <w:rFonts w:asciiTheme="minorHAnsi" w:hAnsiTheme="minorHAnsi" w:cstheme="minorHAnsi"/>
          <w:b/>
          <w:bCs/>
          <w:sz w:val="22"/>
          <w:szCs w:val="22"/>
        </w:rPr>
      </w:pPr>
      <w:r w:rsidRPr="00F07ECC">
        <w:rPr>
          <w:rFonts w:asciiTheme="minorHAnsi" w:hAnsiTheme="minorHAnsi" w:cstheme="minorHAnsi"/>
          <w:b/>
          <w:bCs/>
          <w:sz w:val="22"/>
          <w:szCs w:val="22"/>
          <w:u w:val="single"/>
        </w:rPr>
        <w:t>HMA.04</w:t>
      </w:r>
      <w:r w:rsidRPr="00F07ECC">
        <w:rPr>
          <w:rFonts w:asciiTheme="minorHAnsi" w:hAnsiTheme="minorHAnsi" w:cstheme="minorHAnsi"/>
          <w:b/>
          <w:bCs/>
          <w:sz w:val="22"/>
          <w:szCs w:val="22"/>
          <w:u w:val="single"/>
        </w:rPr>
        <w:tab/>
        <w:t>Design Mix Formula and Mixture Type</w:t>
      </w:r>
    </w:p>
    <w:p w14:paraId="2337C2AA" w14:textId="5DA2AE19" w:rsidR="001B1918" w:rsidRPr="00F07ECC" w:rsidRDefault="001B1918">
      <w:pPr>
        <w:pStyle w:val="Title"/>
        <w:jc w:val="both"/>
        <w:rPr>
          <w:rFonts w:asciiTheme="minorHAnsi" w:hAnsiTheme="minorHAnsi" w:cstheme="minorHAnsi"/>
          <w:sz w:val="22"/>
          <w:szCs w:val="22"/>
        </w:rPr>
      </w:pPr>
      <w:r w:rsidRPr="00F07ECC">
        <w:rPr>
          <w:rFonts w:asciiTheme="minorHAnsi" w:hAnsiTheme="minorHAnsi" w:cstheme="minorHAnsi"/>
          <w:sz w:val="22"/>
          <w:szCs w:val="22"/>
        </w:rPr>
        <w:t xml:space="preserve">The design mix formula (DMF) shall be prepared by an INDOT approved Mix Design Laboratory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401.05 and submitted to the Contracting Agency in an acceptable format one week prior to use. </w:t>
      </w:r>
      <w:r w:rsidR="00C620BB">
        <w:rPr>
          <w:rFonts w:asciiTheme="minorHAnsi" w:hAnsiTheme="minorHAnsi" w:cstheme="minorHAnsi"/>
          <w:sz w:val="22"/>
          <w:szCs w:val="22"/>
        </w:rPr>
        <w:t xml:space="preserve"> </w:t>
      </w:r>
      <w:r w:rsidRPr="00F07ECC">
        <w:rPr>
          <w:rFonts w:asciiTheme="minorHAnsi" w:hAnsiTheme="minorHAnsi" w:cstheme="minorHAnsi"/>
          <w:sz w:val="22"/>
          <w:szCs w:val="22"/>
        </w:rPr>
        <w:t xml:space="preserve">The DMF shall be based on the </w:t>
      </w:r>
      <w:r w:rsidR="00000703">
        <w:rPr>
          <w:rFonts w:asciiTheme="minorHAnsi" w:hAnsiTheme="minorHAnsi" w:cstheme="minorHAnsi"/>
          <w:sz w:val="22"/>
          <w:szCs w:val="22"/>
        </w:rPr>
        <w:t>m</w:t>
      </w:r>
      <w:r w:rsidRPr="00F07ECC">
        <w:rPr>
          <w:rFonts w:asciiTheme="minorHAnsi" w:hAnsiTheme="minorHAnsi" w:cstheme="minorHAnsi"/>
          <w:sz w:val="22"/>
          <w:szCs w:val="22"/>
        </w:rPr>
        <w:t xml:space="preserve">ixture </w:t>
      </w:r>
      <w:r w:rsidR="00000703">
        <w:rPr>
          <w:rFonts w:asciiTheme="minorHAnsi" w:hAnsiTheme="minorHAnsi" w:cstheme="minorHAnsi"/>
          <w:sz w:val="22"/>
          <w:szCs w:val="22"/>
        </w:rPr>
        <w:t>t</w:t>
      </w:r>
      <w:r w:rsidRPr="00F07ECC">
        <w:rPr>
          <w:rFonts w:asciiTheme="minorHAnsi" w:hAnsiTheme="minorHAnsi" w:cstheme="minorHAnsi"/>
          <w:sz w:val="22"/>
          <w:szCs w:val="22"/>
        </w:rPr>
        <w:t>ype (</w:t>
      </w:r>
      <w:r w:rsidR="00000703">
        <w:rPr>
          <w:rFonts w:asciiTheme="minorHAnsi" w:hAnsiTheme="minorHAnsi" w:cstheme="minorHAnsi"/>
          <w:sz w:val="22"/>
          <w:szCs w:val="22"/>
        </w:rPr>
        <w:t>d</w:t>
      </w:r>
      <w:r w:rsidRPr="00F07ECC">
        <w:rPr>
          <w:rFonts w:asciiTheme="minorHAnsi" w:hAnsiTheme="minorHAnsi" w:cstheme="minorHAnsi"/>
          <w:sz w:val="22"/>
          <w:szCs w:val="22"/>
        </w:rPr>
        <w:t xml:space="preserve">esign ESAL) and mixture designation of the following </w:t>
      </w:r>
      <w:r w:rsidR="00C620BB">
        <w:rPr>
          <w:rFonts w:asciiTheme="minorHAnsi" w:hAnsiTheme="minorHAnsi" w:cstheme="minorHAnsi"/>
          <w:sz w:val="22"/>
          <w:szCs w:val="22"/>
        </w:rPr>
        <w:t>t</w:t>
      </w:r>
      <w:r w:rsidRPr="00F07ECC">
        <w:rPr>
          <w:rFonts w:asciiTheme="minorHAnsi" w:hAnsiTheme="minorHAnsi" w:cstheme="minorHAnsi"/>
          <w:sz w:val="22"/>
          <w:szCs w:val="22"/>
        </w:rPr>
        <w:t>able</w:t>
      </w:r>
      <w:r w:rsidR="00D45685">
        <w:rPr>
          <w:rFonts w:asciiTheme="minorHAnsi" w:hAnsiTheme="minorHAnsi" w:cstheme="minorHAnsi"/>
          <w:sz w:val="22"/>
          <w:szCs w:val="22"/>
        </w:rPr>
        <w:t>s</w:t>
      </w:r>
      <w:r w:rsidRPr="00F07ECC">
        <w:rPr>
          <w:rFonts w:asciiTheme="minorHAnsi" w:hAnsiTheme="minorHAnsi" w:cstheme="minorHAnsi"/>
          <w:sz w:val="22"/>
          <w:szCs w:val="22"/>
        </w:rPr>
        <w:t xml:space="preserve">.  </w:t>
      </w:r>
    </w:p>
    <w:p w14:paraId="2D33ACDB" w14:textId="77777777" w:rsidR="001B1918" w:rsidRPr="00F07ECC" w:rsidRDefault="001B1918" w:rsidP="00F07ECC">
      <w:pPr>
        <w:pStyle w:val="Default"/>
        <w:jc w:val="both"/>
        <w:rPr>
          <w:rFonts w:asciiTheme="minorHAnsi" w:hAnsiTheme="minorHAnsi" w:cstheme="minorHAnsi"/>
          <w:sz w:val="22"/>
          <w:szCs w:val="22"/>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2231"/>
        <w:gridCol w:w="2231"/>
        <w:gridCol w:w="2231"/>
      </w:tblGrid>
      <w:tr w:rsidR="001B1918" w:rsidRPr="002F6866" w14:paraId="41BB7189" w14:textId="77777777" w:rsidTr="00F07ECC">
        <w:trPr>
          <w:trHeight w:val="295"/>
          <w:jc w:val="center"/>
        </w:trPr>
        <w:tc>
          <w:tcPr>
            <w:tcW w:w="2690" w:type="dxa"/>
            <w:shd w:val="clear" w:color="auto" w:fill="auto"/>
          </w:tcPr>
          <w:p w14:paraId="327B10C5" w14:textId="054D5874"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b/>
                <w:bCs/>
                <w:i/>
                <w:iCs/>
                <w:sz w:val="22"/>
                <w:szCs w:val="22"/>
              </w:rPr>
              <w:t>Mixture Type</w:t>
            </w:r>
          </w:p>
        </w:tc>
        <w:tc>
          <w:tcPr>
            <w:tcW w:w="2231" w:type="dxa"/>
            <w:shd w:val="clear" w:color="auto" w:fill="auto"/>
          </w:tcPr>
          <w:p w14:paraId="363F2CC9" w14:textId="44FDD85D"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b/>
                <w:bCs/>
                <w:i/>
                <w:iCs/>
                <w:sz w:val="22"/>
                <w:szCs w:val="22"/>
              </w:rPr>
              <w:t>Type A*</w:t>
            </w:r>
          </w:p>
        </w:tc>
        <w:tc>
          <w:tcPr>
            <w:tcW w:w="2231" w:type="dxa"/>
            <w:shd w:val="clear" w:color="auto" w:fill="auto"/>
          </w:tcPr>
          <w:p w14:paraId="30A5DEFB" w14:textId="03470082"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b/>
                <w:bCs/>
                <w:i/>
                <w:iCs/>
                <w:sz w:val="22"/>
                <w:szCs w:val="22"/>
              </w:rPr>
              <w:t>Type B*</w:t>
            </w:r>
          </w:p>
        </w:tc>
        <w:tc>
          <w:tcPr>
            <w:tcW w:w="2231" w:type="dxa"/>
            <w:shd w:val="clear" w:color="auto" w:fill="auto"/>
          </w:tcPr>
          <w:p w14:paraId="6668135B" w14:textId="55EB2EB4"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b/>
                <w:bCs/>
                <w:i/>
                <w:iCs/>
                <w:sz w:val="22"/>
                <w:szCs w:val="22"/>
              </w:rPr>
              <w:t>Type C*</w:t>
            </w:r>
          </w:p>
        </w:tc>
      </w:tr>
      <w:tr w:rsidR="001B1918" w:rsidRPr="002F6866" w14:paraId="1A3BE9FC" w14:textId="77777777" w:rsidTr="00F07ECC">
        <w:trPr>
          <w:trHeight w:val="293"/>
          <w:jc w:val="center"/>
        </w:trPr>
        <w:tc>
          <w:tcPr>
            <w:tcW w:w="2690" w:type="dxa"/>
            <w:vAlign w:val="center"/>
          </w:tcPr>
          <w:p w14:paraId="4EFF68B0" w14:textId="409832E2"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
                <w:iCs/>
                <w:sz w:val="22"/>
                <w:szCs w:val="22"/>
              </w:rPr>
              <w:t>Design ESAL</w:t>
            </w:r>
          </w:p>
        </w:tc>
        <w:tc>
          <w:tcPr>
            <w:tcW w:w="2231" w:type="dxa"/>
            <w:vAlign w:val="center"/>
          </w:tcPr>
          <w:p w14:paraId="37601290" w14:textId="2B5D9A1B"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
                <w:iCs/>
                <w:sz w:val="22"/>
                <w:szCs w:val="22"/>
              </w:rPr>
              <w:t>&lt;300,000</w:t>
            </w:r>
          </w:p>
        </w:tc>
        <w:tc>
          <w:tcPr>
            <w:tcW w:w="2231" w:type="dxa"/>
            <w:vAlign w:val="center"/>
          </w:tcPr>
          <w:p w14:paraId="7BB4E3FE" w14:textId="77777777"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
                <w:iCs/>
                <w:sz w:val="22"/>
                <w:szCs w:val="22"/>
              </w:rPr>
              <w:t>300,000 to &lt;3,000,000</w:t>
            </w:r>
          </w:p>
        </w:tc>
        <w:tc>
          <w:tcPr>
            <w:tcW w:w="2231" w:type="dxa"/>
            <w:vAlign w:val="center"/>
          </w:tcPr>
          <w:p w14:paraId="659B84A0" w14:textId="77777777"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
                <w:iCs/>
                <w:sz w:val="22"/>
                <w:szCs w:val="22"/>
              </w:rPr>
              <w:t>≥3,000,000</w:t>
            </w:r>
          </w:p>
        </w:tc>
      </w:tr>
      <w:tr w:rsidR="001B1918" w:rsidRPr="002F6866" w14:paraId="13CA2033" w14:textId="77777777" w:rsidTr="00F07ECC">
        <w:trPr>
          <w:trHeight w:val="143"/>
          <w:jc w:val="center"/>
        </w:trPr>
        <w:tc>
          <w:tcPr>
            <w:tcW w:w="2690" w:type="dxa"/>
            <w:vAlign w:val="center"/>
          </w:tcPr>
          <w:p w14:paraId="078C25B1" w14:textId="77777777"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
                <w:iCs/>
                <w:sz w:val="22"/>
                <w:szCs w:val="22"/>
              </w:rPr>
              <w:t xml:space="preserve">AADT (Average Annual Daily </w:t>
            </w:r>
            <w:proofErr w:type="gramStart"/>
            <w:r w:rsidRPr="00F07ECC">
              <w:rPr>
                <w:rFonts w:asciiTheme="minorHAnsi" w:hAnsiTheme="minorHAnsi" w:cstheme="minorHAnsi"/>
                <w:i/>
                <w:iCs/>
                <w:sz w:val="22"/>
                <w:szCs w:val="22"/>
              </w:rPr>
              <w:t>Traffic)*</w:t>
            </w:r>
            <w:proofErr w:type="gramEnd"/>
            <w:r w:rsidRPr="00F07ECC">
              <w:rPr>
                <w:rFonts w:asciiTheme="minorHAnsi" w:hAnsiTheme="minorHAnsi" w:cstheme="minorHAnsi"/>
                <w:i/>
                <w:iCs/>
                <w:sz w:val="22"/>
                <w:szCs w:val="22"/>
              </w:rPr>
              <w:t>**</w:t>
            </w:r>
          </w:p>
        </w:tc>
        <w:tc>
          <w:tcPr>
            <w:tcW w:w="2231" w:type="dxa"/>
            <w:vAlign w:val="center"/>
          </w:tcPr>
          <w:p w14:paraId="268EB32C" w14:textId="2BD4C133"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
                <w:iCs/>
                <w:sz w:val="22"/>
                <w:szCs w:val="22"/>
              </w:rPr>
              <w:t>&lt;4</w:t>
            </w:r>
            <w:r w:rsidR="00A83F4F">
              <w:rPr>
                <w:rFonts w:asciiTheme="minorHAnsi" w:hAnsiTheme="minorHAnsi" w:cstheme="minorHAnsi"/>
                <w:i/>
                <w:iCs/>
                <w:sz w:val="22"/>
                <w:szCs w:val="22"/>
              </w:rPr>
              <w:t>,</w:t>
            </w:r>
            <w:r w:rsidRPr="00F07ECC">
              <w:rPr>
                <w:rFonts w:asciiTheme="minorHAnsi" w:hAnsiTheme="minorHAnsi" w:cstheme="minorHAnsi"/>
                <w:i/>
                <w:iCs/>
                <w:sz w:val="22"/>
                <w:szCs w:val="22"/>
              </w:rPr>
              <w:t>000</w:t>
            </w:r>
          </w:p>
        </w:tc>
        <w:tc>
          <w:tcPr>
            <w:tcW w:w="2231" w:type="dxa"/>
            <w:vAlign w:val="center"/>
          </w:tcPr>
          <w:p w14:paraId="4B7C577B" w14:textId="5962351C"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
                <w:iCs/>
                <w:sz w:val="22"/>
                <w:szCs w:val="22"/>
              </w:rPr>
              <w:t>4</w:t>
            </w:r>
            <w:r w:rsidR="00A83F4F">
              <w:rPr>
                <w:rFonts w:asciiTheme="minorHAnsi" w:hAnsiTheme="minorHAnsi" w:cstheme="minorHAnsi"/>
                <w:i/>
                <w:iCs/>
                <w:sz w:val="22"/>
                <w:szCs w:val="22"/>
              </w:rPr>
              <w:t>,</w:t>
            </w:r>
            <w:r w:rsidRPr="00F07ECC">
              <w:rPr>
                <w:rFonts w:asciiTheme="minorHAnsi" w:hAnsiTheme="minorHAnsi" w:cstheme="minorHAnsi"/>
                <w:i/>
                <w:iCs/>
                <w:sz w:val="22"/>
                <w:szCs w:val="22"/>
              </w:rPr>
              <w:t>000</w:t>
            </w:r>
            <w:r w:rsidR="00A83F4F">
              <w:rPr>
                <w:rFonts w:asciiTheme="minorHAnsi" w:hAnsiTheme="minorHAnsi" w:cstheme="minorHAnsi"/>
                <w:i/>
                <w:iCs/>
                <w:sz w:val="22"/>
                <w:szCs w:val="22"/>
              </w:rPr>
              <w:t xml:space="preserve"> -</w:t>
            </w:r>
            <w:r w:rsidRPr="00F07ECC">
              <w:rPr>
                <w:rFonts w:asciiTheme="minorHAnsi" w:hAnsiTheme="minorHAnsi" w:cstheme="minorHAnsi"/>
                <w:i/>
                <w:iCs/>
                <w:sz w:val="22"/>
                <w:szCs w:val="22"/>
              </w:rPr>
              <w:t xml:space="preserve"> 15,000</w:t>
            </w:r>
          </w:p>
        </w:tc>
        <w:tc>
          <w:tcPr>
            <w:tcW w:w="2231" w:type="dxa"/>
            <w:vAlign w:val="center"/>
          </w:tcPr>
          <w:p w14:paraId="7C34E1DF" w14:textId="279C5E65"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
                <w:iCs/>
                <w:sz w:val="22"/>
                <w:szCs w:val="22"/>
              </w:rPr>
              <w:t>15,000</w:t>
            </w:r>
            <w:r w:rsidR="00A83F4F">
              <w:rPr>
                <w:rFonts w:asciiTheme="minorHAnsi" w:hAnsiTheme="minorHAnsi" w:cstheme="minorHAnsi"/>
                <w:i/>
                <w:iCs/>
                <w:sz w:val="22"/>
                <w:szCs w:val="22"/>
              </w:rPr>
              <w:t xml:space="preserve"> - </w:t>
            </w:r>
            <w:r w:rsidRPr="00F07ECC">
              <w:rPr>
                <w:rFonts w:asciiTheme="minorHAnsi" w:hAnsiTheme="minorHAnsi" w:cstheme="minorHAnsi"/>
                <w:i/>
                <w:iCs/>
                <w:sz w:val="22"/>
                <w:szCs w:val="22"/>
              </w:rPr>
              <w:t>30,000</w:t>
            </w:r>
          </w:p>
        </w:tc>
      </w:tr>
      <w:tr w:rsidR="001B1918" w:rsidRPr="002F6866" w14:paraId="2EAF9CF0" w14:textId="77777777" w:rsidTr="00F07ECC">
        <w:trPr>
          <w:trHeight w:val="233"/>
          <w:jc w:val="center"/>
        </w:trPr>
        <w:tc>
          <w:tcPr>
            <w:tcW w:w="2690" w:type="dxa"/>
            <w:vAlign w:val="center"/>
          </w:tcPr>
          <w:p w14:paraId="4C42057D" w14:textId="77777777" w:rsidR="001B1918" w:rsidRPr="00F07ECC" w:rsidRDefault="001B1918" w:rsidP="00F07ECC">
            <w:pPr>
              <w:jc w:val="center"/>
              <w:rPr>
                <w:rFonts w:asciiTheme="minorHAnsi" w:hAnsiTheme="minorHAnsi" w:cstheme="minorHAnsi"/>
                <w:i/>
                <w:iCs/>
                <w:sz w:val="22"/>
                <w:szCs w:val="22"/>
              </w:rPr>
            </w:pPr>
            <w:r w:rsidRPr="00F07ECC">
              <w:rPr>
                <w:rFonts w:asciiTheme="minorHAnsi" w:hAnsiTheme="minorHAnsi" w:cstheme="minorHAnsi"/>
                <w:i/>
                <w:iCs/>
                <w:sz w:val="22"/>
                <w:szCs w:val="22"/>
              </w:rPr>
              <w:t xml:space="preserve">AADTT (Average Annual Daily Truck </w:t>
            </w:r>
            <w:proofErr w:type="gramStart"/>
            <w:r w:rsidRPr="00F07ECC">
              <w:rPr>
                <w:rFonts w:asciiTheme="minorHAnsi" w:hAnsiTheme="minorHAnsi" w:cstheme="minorHAnsi"/>
                <w:i/>
                <w:iCs/>
                <w:sz w:val="22"/>
                <w:szCs w:val="22"/>
              </w:rPr>
              <w:t>Traffic)*</w:t>
            </w:r>
            <w:proofErr w:type="gramEnd"/>
            <w:r w:rsidRPr="00F07ECC">
              <w:rPr>
                <w:rFonts w:asciiTheme="minorHAnsi" w:hAnsiTheme="minorHAnsi" w:cstheme="minorHAnsi"/>
                <w:i/>
                <w:iCs/>
                <w:sz w:val="22"/>
                <w:szCs w:val="22"/>
              </w:rPr>
              <w:t>**</w:t>
            </w:r>
          </w:p>
        </w:tc>
        <w:tc>
          <w:tcPr>
            <w:tcW w:w="2231" w:type="dxa"/>
            <w:vAlign w:val="center"/>
          </w:tcPr>
          <w:p w14:paraId="1BD978C2" w14:textId="34DE1FC2" w:rsidR="001B1918" w:rsidRPr="00F07ECC" w:rsidRDefault="001B1918" w:rsidP="00F07ECC">
            <w:pPr>
              <w:jc w:val="center"/>
              <w:rPr>
                <w:rFonts w:asciiTheme="minorHAnsi" w:hAnsiTheme="minorHAnsi" w:cstheme="minorHAnsi"/>
                <w:i/>
                <w:iCs/>
                <w:sz w:val="22"/>
                <w:szCs w:val="22"/>
              </w:rPr>
            </w:pPr>
            <w:r w:rsidRPr="00F07ECC">
              <w:rPr>
                <w:rFonts w:asciiTheme="minorHAnsi" w:hAnsiTheme="minorHAnsi" w:cstheme="minorHAnsi"/>
                <w:i/>
                <w:iCs/>
                <w:sz w:val="22"/>
                <w:szCs w:val="22"/>
              </w:rPr>
              <w:t>&lt;50</w:t>
            </w:r>
          </w:p>
        </w:tc>
        <w:tc>
          <w:tcPr>
            <w:tcW w:w="2231" w:type="dxa"/>
            <w:vAlign w:val="center"/>
          </w:tcPr>
          <w:p w14:paraId="00FA76FC" w14:textId="52636109" w:rsidR="001B1918" w:rsidRPr="00F07ECC" w:rsidRDefault="001B1918" w:rsidP="00F07ECC">
            <w:pPr>
              <w:jc w:val="center"/>
              <w:rPr>
                <w:rFonts w:asciiTheme="minorHAnsi" w:hAnsiTheme="minorHAnsi" w:cstheme="minorHAnsi"/>
                <w:i/>
                <w:iCs/>
                <w:sz w:val="22"/>
                <w:szCs w:val="22"/>
              </w:rPr>
            </w:pPr>
            <w:r w:rsidRPr="00F07ECC">
              <w:rPr>
                <w:rFonts w:asciiTheme="minorHAnsi" w:hAnsiTheme="minorHAnsi" w:cstheme="minorHAnsi"/>
                <w:i/>
                <w:iCs/>
                <w:sz w:val="22"/>
                <w:szCs w:val="22"/>
              </w:rPr>
              <w:t>50</w:t>
            </w:r>
            <w:r w:rsidR="00A83F4F">
              <w:rPr>
                <w:rFonts w:asciiTheme="minorHAnsi" w:hAnsiTheme="minorHAnsi" w:cstheme="minorHAnsi"/>
                <w:i/>
                <w:iCs/>
                <w:sz w:val="22"/>
                <w:szCs w:val="22"/>
              </w:rPr>
              <w:t xml:space="preserve"> </w:t>
            </w:r>
            <w:r w:rsidRPr="00F07ECC">
              <w:rPr>
                <w:rFonts w:asciiTheme="minorHAnsi" w:hAnsiTheme="minorHAnsi" w:cstheme="minorHAnsi"/>
                <w:i/>
                <w:iCs/>
                <w:sz w:val="22"/>
                <w:szCs w:val="22"/>
              </w:rPr>
              <w:t>-</w:t>
            </w:r>
            <w:r w:rsidR="00A83F4F">
              <w:rPr>
                <w:rFonts w:asciiTheme="minorHAnsi" w:hAnsiTheme="minorHAnsi" w:cstheme="minorHAnsi"/>
                <w:i/>
                <w:iCs/>
                <w:sz w:val="22"/>
                <w:szCs w:val="22"/>
              </w:rPr>
              <w:t xml:space="preserve"> </w:t>
            </w:r>
            <w:r w:rsidRPr="00F07ECC">
              <w:rPr>
                <w:rFonts w:asciiTheme="minorHAnsi" w:hAnsiTheme="minorHAnsi" w:cstheme="minorHAnsi"/>
                <w:i/>
                <w:iCs/>
                <w:sz w:val="22"/>
                <w:szCs w:val="22"/>
              </w:rPr>
              <w:t>1700</w:t>
            </w:r>
          </w:p>
        </w:tc>
        <w:tc>
          <w:tcPr>
            <w:tcW w:w="2231" w:type="dxa"/>
            <w:vAlign w:val="center"/>
          </w:tcPr>
          <w:p w14:paraId="23B3401F" w14:textId="77777777" w:rsidR="001B1918" w:rsidRPr="00F07ECC" w:rsidRDefault="001B1918" w:rsidP="00F07ECC">
            <w:pPr>
              <w:jc w:val="center"/>
              <w:rPr>
                <w:rFonts w:asciiTheme="minorHAnsi" w:hAnsiTheme="minorHAnsi" w:cstheme="minorHAnsi"/>
                <w:i/>
                <w:iCs/>
                <w:sz w:val="22"/>
                <w:szCs w:val="22"/>
              </w:rPr>
            </w:pPr>
            <w:r w:rsidRPr="00F07ECC">
              <w:rPr>
                <w:rFonts w:asciiTheme="minorHAnsi" w:hAnsiTheme="minorHAnsi" w:cstheme="minorHAnsi"/>
                <w:i/>
                <w:iCs/>
                <w:sz w:val="22"/>
                <w:szCs w:val="22"/>
              </w:rPr>
              <w:t>&gt;1700</w:t>
            </w:r>
          </w:p>
        </w:tc>
      </w:tr>
      <w:tr w:rsidR="001B1918" w:rsidRPr="002F6866" w14:paraId="275B7DF2" w14:textId="77777777" w:rsidTr="00F07ECC">
        <w:trPr>
          <w:trHeight w:val="233"/>
          <w:jc w:val="center"/>
        </w:trPr>
        <w:tc>
          <w:tcPr>
            <w:tcW w:w="2690" w:type="dxa"/>
            <w:vAlign w:val="center"/>
          </w:tcPr>
          <w:p w14:paraId="22246098" w14:textId="77777777" w:rsidR="001B1918" w:rsidRPr="00F07ECC" w:rsidRDefault="001B1918" w:rsidP="00F07ECC">
            <w:pPr>
              <w:jc w:val="center"/>
              <w:rPr>
                <w:rFonts w:asciiTheme="minorHAnsi" w:hAnsiTheme="minorHAnsi" w:cstheme="minorHAnsi"/>
                <w:i/>
                <w:iCs/>
                <w:sz w:val="22"/>
                <w:szCs w:val="22"/>
              </w:rPr>
            </w:pPr>
            <w:r w:rsidRPr="00F07ECC">
              <w:rPr>
                <w:rFonts w:asciiTheme="minorHAnsi" w:hAnsiTheme="minorHAnsi" w:cstheme="minorHAnsi"/>
                <w:i/>
                <w:iCs/>
                <w:sz w:val="22"/>
                <w:szCs w:val="22"/>
              </w:rPr>
              <w:t>Commercial &amp; Residential Application***</w:t>
            </w:r>
          </w:p>
        </w:tc>
        <w:tc>
          <w:tcPr>
            <w:tcW w:w="2231" w:type="dxa"/>
            <w:vAlign w:val="center"/>
          </w:tcPr>
          <w:p w14:paraId="02B7047F" w14:textId="7A06215F" w:rsidR="008F6CAF" w:rsidRDefault="00491E79">
            <w:pPr>
              <w:jc w:val="center"/>
              <w:rPr>
                <w:rFonts w:asciiTheme="minorHAnsi" w:hAnsiTheme="minorHAnsi" w:cstheme="minorHAnsi"/>
                <w:i/>
                <w:iCs/>
                <w:sz w:val="22"/>
                <w:szCs w:val="22"/>
              </w:rPr>
            </w:pPr>
            <w:r>
              <w:rPr>
                <w:rFonts w:asciiTheme="minorHAnsi" w:hAnsiTheme="minorHAnsi" w:cstheme="minorHAnsi"/>
                <w:i/>
                <w:iCs/>
                <w:sz w:val="22"/>
                <w:szCs w:val="22"/>
              </w:rPr>
              <w:t>P</w:t>
            </w:r>
            <w:r w:rsidR="001B1918" w:rsidRPr="00F07ECC">
              <w:rPr>
                <w:rFonts w:asciiTheme="minorHAnsi" w:hAnsiTheme="minorHAnsi" w:cstheme="minorHAnsi"/>
                <w:i/>
                <w:iCs/>
                <w:sz w:val="22"/>
                <w:szCs w:val="22"/>
              </w:rPr>
              <w:t>assenger car parkin</w:t>
            </w:r>
            <w:r w:rsidR="00237D09">
              <w:rPr>
                <w:rFonts w:asciiTheme="minorHAnsi" w:hAnsiTheme="minorHAnsi" w:cstheme="minorHAnsi"/>
                <w:i/>
                <w:iCs/>
                <w:sz w:val="22"/>
                <w:szCs w:val="22"/>
              </w:rPr>
              <w:t>g</w:t>
            </w:r>
            <w:r w:rsidR="008F6CAF">
              <w:rPr>
                <w:rFonts w:asciiTheme="minorHAnsi" w:hAnsiTheme="minorHAnsi" w:cstheme="minorHAnsi"/>
                <w:i/>
                <w:iCs/>
                <w:sz w:val="22"/>
                <w:szCs w:val="22"/>
              </w:rPr>
              <w:t xml:space="preserve"> with </w:t>
            </w:r>
            <w:r w:rsidR="001B1918" w:rsidRPr="00F07ECC">
              <w:rPr>
                <w:rFonts w:asciiTheme="minorHAnsi" w:hAnsiTheme="minorHAnsi" w:cstheme="minorHAnsi"/>
                <w:i/>
                <w:iCs/>
                <w:sz w:val="22"/>
                <w:szCs w:val="22"/>
              </w:rPr>
              <w:t>&lt;500 stalls</w:t>
            </w:r>
            <w:r w:rsidR="008F6CAF">
              <w:rPr>
                <w:rFonts w:asciiTheme="minorHAnsi" w:hAnsiTheme="minorHAnsi" w:cstheme="minorHAnsi"/>
                <w:i/>
                <w:iCs/>
                <w:sz w:val="22"/>
                <w:szCs w:val="22"/>
              </w:rPr>
              <w:t xml:space="preserve"> and</w:t>
            </w:r>
          </w:p>
          <w:p w14:paraId="689A684B" w14:textId="0EBC0570" w:rsidR="001B1918" w:rsidRPr="00F07ECC" w:rsidRDefault="001B1918" w:rsidP="00F07ECC">
            <w:pPr>
              <w:jc w:val="center"/>
              <w:rPr>
                <w:rFonts w:asciiTheme="minorHAnsi" w:hAnsiTheme="minorHAnsi" w:cstheme="minorHAnsi"/>
                <w:i/>
                <w:iCs/>
                <w:sz w:val="22"/>
                <w:szCs w:val="22"/>
              </w:rPr>
            </w:pPr>
            <w:r w:rsidRPr="00F07ECC">
              <w:rPr>
                <w:rFonts w:asciiTheme="minorHAnsi" w:hAnsiTheme="minorHAnsi" w:cstheme="minorHAnsi"/>
                <w:i/>
                <w:iCs/>
                <w:sz w:val="22"/>
                <w:szCs w:val="22"/>
              </w:rPr>
              <w:t>&lt;20 heavy trucks</w:t>
            </w:r>
            <w:r w:rsidR="00E52136">
              <w:rPr>
                <w:rFonts w:asciiTheme="minorHAnsi" w:hAnsiTheme="minorHAnsi" w:cstheme="minorHAnsi"/>
                <w:i/>
                <w:iCs/>
                <w:sz w:val="22"/>
                <w:szCs w:val="22"/>
              </w:rPr>
              <w:t>**</w:t>
            </w:r>
            <w:r w:rsidRPr="00F07ECC">
              <w:rPr>
                <w:rFonts w:asciiTheme="minorHAnsi" w:hAnsiTheme="minorHAnsi" w:cstheme="minorHAnsi"/>
                <w:i/>
                <w:iCs/>
                <w:sz w:val="22"/>
                <w:szCs w:val="22"/>
              </w:rPr>
              <w:t xml:space="preserve"> per day</w:t>
            </w:r>
            <w:r w:rsidR="00491E79">
              <w:rPr>
                <w:rFonts w:asciiTheme="minorHAnsi" w:hAnsiTheme="minorHAnsi" w:cstheme="minorHAnsi"/>
                <w:i/>
                <w:iCs/>
                <w:sz w:val="22"/>
                <w:szCs w:val="22"/>
              </w:rPr>
              <w:t>, residential driveways</w:t>
            </w:r>
          </w:p>
        </w:tc>
        <w:tc>
          <w:tcPr>
            <w:tcW w:w="2231" w:type="dxa"/>
            <w:vAlign w:val="center"/>
          </w:tcPr>
          <w:p w14:paraId="51DB3F0B" w14:textId="77777777" w:rsidR="00237D09" w:rsidRDefault="001B1918" w:rsidP="00E46C70">
            <w:pPr>
              <w:jc w:val="center"/>
              <w:rPr>
                <w:rFonts w:asciiTheme="minorHAnsi" w:hAnsiTheme="minorHAnsi" w:cstheme="minorHAnsi"/>
                <w:i/>
                <w:iCs/>
                <w:sz w:val="22"/>
                <w:szCs w:val="22"/>
              </w:rPr>
            </w:pPr>
            <w:r w:rsidRPr="00F07ECC">
              <w:rPr>
                <w:rFonts w:asciiTheme="minorHAnsi" w:hAnsiTheme="minorHAnsi" w:cstheme="minorHAnsi"/>
                <w:i/>
                <w:iCs/>
                <w:sz w:val="22"/>
                <w:szCs w:val="22"/>
              </w:rPr>
              <w:t xml:space="preserve">Parking Lots with </w:t>
            </w:r>
          </w:p>
          <w:p w14:paraId="069FE8DE" w14:textId="74E06F21" w:rsidR="001B1918" w:rsidRPr="00F07ECC" w:rsidRDefault="001B1918" w:rsidP="00F07ECC">
            <w:pPr>
              <w:jc w:val="center"/>
              <w:rPr>
                <w:rFonts w:asciiTheme="minorHAnsi" w:hAnsiTheme="minorHAnsi" w:cstheme="minorHAnsi"/>
                <w:i/>
                <w:iCs/>
                <w:sz w:val="22"/>
                <w:szCs w:val="22"/>
              </w:rPr>
            </w:pPr>
            <w:r w:rsidRPr="00F07ECC">
              <w:rPr>
                <w:rFonts w:asciiTheme="minorHAnsi" w:hAnsiTheme="minorHAnsi" w:cstheme="minorHAnsi"/>
                <w:i/>
                <w:iCs/>
                <w:sz w:val="22"/>
                <w:szCs w:val="22"/>
              </w:rPr>
              <w:t>20-300 heavy trucks</w:t>
            </w:r>
            <w:r w:rsidR="00237D09">
              <w:rPr>
                <w:rFonts w:asciiTheme="minorHAnsi" w:hAnsiTheme="minorHAnsi" w:cstheme="minorHAnsi"/>
                <w:i/>
                <w:iCs/>
                <w:sz w:val="22"/>
                <w:szCs w:val="22"/>
              </w:rPr>
              <w:t>**</w:t>
            </w:r>
            <w:r w:rsidRPr="00F07ECC">
              <w:rPr>
                <w:rFonts w:asciiTheme="minorHAnsi" w:hAnsiTheme="minorHAnsi" w:cstheme="minorHAnsi"/>
                <w:i/>
                <w:iCs/>
                <w:sz w:val="22"/>
                <w:szCs w:val="22"/>
              </w:rPr>
              <w:t xml:space="preserve"> per day</w:t>
            </w:r>
          </w:p>
        </w:tc>
        <w:tc>
          <w:tcPr>
            <w:tcW w:w="2231" w:type="dxa"/>
            <w:vAlign w:val="center"/>
          </w:tcPr>
          <w:p w14:paraId="1A1EE785" w14:textId="61143C0C" w:rsidR="00374377" w:rsidRDefault="001B1918" w:rsidP="00E46C70">
            <w:pPr>
              <w:jc w:val="center"/>
              <w:rPr>
                <w:rFonts w:asciiTheme="minorHAnsi" w:hAnsiTheme="minorHAnsi" w:cstheme="minorHAnsi"/>
                <w:i/>
                <w:iCs/>
                <w:sz w:val="22"/>
                <w:szCs w:val="22"/>
              </w:rPr>
            </w:pPr>
            <w:r w:rsidRPr="00F07ECC">
              <w:rPr>
                <w:rFonts w:asciiTheme="minorHAnsi" w:hAnsiTheme="minorHAnsi" w:cstheme="minorHAnsi"/>
                <w:i/>
                <w:iCs/>
                <w:sz w:val="22"/>
                <w:szCs w:val="22"/>
              </w:rPr>
              <w:t xml:space="preserve">Heavy </w:t>
            </w:r>
            <w:r w:rsidR="00374377">
              <w:rPr>
                <w:rFonts w:asciiTheme="minorHAnsi" w:hAnsiTheme="minorHAnsi" w:cstheme="minorHAnsi"/>
                <w:i/>
                <w:iCs/>
                <w:sz w:val="22"/>
                <w:szCs w:val="22"/>
              </w:rPr>
              <w:t>c</w:t>
            </w:r>
            <w:r w:rsidRPr="00F07ECC">
              <w:rPr>
                <w:rFonts w:asciiTheme="minorHAnsi" w:hAnsiTheme="minorHAnsi" w:cstheme="minorHAnsi"/>
                <w:i/>
                <w:iCs/>
                <w:sz w:val="22"/>
                <w:szCs w:val="22"/>
              </w:rPr>
              <w:t xml:space="preserve">ommercial parking </w:t>
            </w:r>
            <w:r w:rsidR="00374377">
              <w:rPr>
                <w:rFonts w:asciiTheme="minorHAnsi" w:hAnsiTheme="minorHAnsi" w:cstheme="minorHAnsi"/>
                <w:i/>
                <w:iCs/>
                <w:sz w:val="22"/>
                <w:szCs w:val="22"/>
              </w:rPr>
              <w:t xml:space="preserve">lots </w:t>
            </w:r>
            <w:r w:rsidRPr="00F07ECC">
              <w:rPr>
                <w:rFonts w:asciiTheme="minorHAnsi" w:hAnsiTheme="minorHAnsi" w:cstheme="minorHAnsi"/>
                <w:i/>
                <w:iCs/>
                <w:sz w:val="22"/>
                <w:szCs w:val="22"/>
              </w:rPr>
              <w:t xml:space="preserve">with </w:t>
            </w:r>
          </w:p>
          <w:p w14:paraId="3FB53FC0" w14:textId="60508A53" w:rsidR="001B1918" w:rsidRPr="00F07ECC" w:rsidRDefault="001B1918" w:rsidP="00F07ECC">
            <w:pPr>
              <w:jc w:val="center"/>
              <w:rPr>
                <w:rFonts w:asciiTheme="minorHAnsi" w:hAnsiTheme="minorHAnsi" w:cstheme="minorHAnsi"/>
                <w:i/>
                <w:iCs/>
                <w:sz w:val="22"/>
                <w:szCs w:val="22"/>
              </w:rPr>
            </w:pPr>
            <w:r w:rsidRPr="00F07ECC">
              <w:rPr>
                <w:rFonts w:asciiTheme="minorHAnsi" w:hAnsiTheme="minorHAnsi" w:cstheme="minorHAnsi"/>
                <w:i/>
                <w:iCs/>
                <w:sz w:val="22"/>
                <w:szCs w:val="22"/>
              </w:rPr>
              <w:t>150-300 heavy trucks</w:t>
            </w:r>
            <w:r w:rsidR="00237D09">
              <w:rPr>
                <w:rFonts w:asciiTheme="minorHAnsi" w:hAnsiTheme="minorHAnsi" w:cstheme="minorHAnsi"/>
                <w:i/>
                <w:iCs/>
                <w:sz w:val="22"/>
                <w:szCs w:val="22"/>
              </w:rPr>
              <w:t>**</w:t>
            </w:r>
            <w:r w:rsidRPr="00F07ECC">
              <w:rPr>
                <w:rFonts w:asciiTheme="minorHAnsi" w:hAnsiTheme="minorHAnsi" w:cstheme="minorHAnsi"/>
                <w:i/>
                <w:iCs/>
                <w:sz w:val="22"/>
                <w:szCs w:val="22"/>
              </w:rPr>
              <w:t xml:space="preserve"> per day</w:t>
            </w:r>
          </w:p>
        </w:tc>
      </w:tr>
    </w:tbl>
    <w:p w14:paraId="44500F09" w14:textId="77777777" w:rsidR="00904CFD" w:rsidRDefault="00904CFD">
      <w:r>
        <w:br w:type="page"/>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2059"/>
        <w:gridCol w:w="2059"/>
        <w:gridCol w:w="2059"/>
      </w:tblGrid>
      <w:tr w:rsidR="00D45685" w:rsidRPr="00F01CCC" w14:paraId="50B3FDB7" w14:textId="77777777" w:rsidTr="00F07ECC">
        <w:trPr>
          <w:trHeight w:val="295"/>
          <w:jc w:val="center"/>
        </w:trPr>
        <w:tc>
          <w:tcPr>
            <w:tcW w:w="3206" w:type="dxa"/>
            <w:shd w:val="clear" w:color="auto" w:fill="auto"/>
          </w:tcPr>
          <w:p w14:paraId="10A50587" w14:textId="77777777" w:rsidR="00D45685" w:rsidRPr="00F01CCC" w:rsidRDefault="00D45685" w:rsidP="00F01CCC">
            <w:pPr>
              <w:jc w:val="center"/>
              <w:rPr>
                <w:rFonts w:asciiTheme="minorHAnsi" w:hAnsiTheme="minorHAnsi" w:cstheme="minorHAnsi"/>
                <w:sz w:val="22"/>
                <w:szCs w:val="22"/>
              </w:rPr>
            </w:pPr>
            <w:r w:rsidRPr="00F01CCC">
              <w:rPr>
                <w:rFonts w:asciiTheme="minorHAnsi" w:hAnsiTheme="minorHAnsi" w:cstheme="minorHAnsi"/>
                <w:b/>
                <w:bCs/>
                <w:i/>
                <w:iCs/>
                <w:sz w:val="22"/>
                <w:szCs w:val="22"/>
              </w:rPr>
              <w:t>Mixture Type</w:t>
            </w:r>
          </w:p>
        </w:tc>
        <w:tc>
          <w:tcPr>
            <w:tcW w:w="2059" w:type="dxa"/>
            <w:shd w:val="clear" w:color="auto" w:fill="auto"/>
          </w:tcPr>
          <w:p w14:paraId="25D1C417" w14:textId="77777777" w:rsidR="00D45685" w:rsidRPr="00F01CCC" w:rsidRDefault="00D45685" w:rsidP="00F01CCC">
            <w:pPr>
              <w:jc w:val="center"/>
              <w:rPr>
                <w:rFonts w:asciiTheme="minorHAnsi" w:hAnsiTheme="minorHAnsi" w:cstheme="minorHAnsi"/>
                <w:sz w:val="22"/>
                <w:szCs w:val="22"/>
              </w:rPr>
            </w:pPr>
            <w:r w:rsidRPr="00F01CCC">
              <w:rPr>
                <w:rFonts w:asciiTheme="minorHAnsi" w:hAnsiTheme="minorHAnsi" w:cstheme="minorHAnsi"/>
                <w:b/>
                <w:bCs/>
                <w:i/>
                <w:iCs/>
                <w:sz w:val="22"/>
                <w:szCs w:val="22"/>
              </w:rPr>
              <w:t>Type A*</w:t>
            </w:r>
          </w:p>
        </w:tc>
        <w:tc>
          <w:tcPr>
            <w:tcW w:w="2059" w:type="dxa"/>
            <w:shd w:val="clear" w:color="auto" w:fill="auto"/>
          </w:tcPr>
          <w:p w14:paraId="7B5C7B19" w14:textId="77777777" w:rsidR="00D45685" w:rsidRPr="00F01CCC" w:rsidRDefault="00D45685" w:rsidP="00F01CCC">
            <w:pPr>
              <w:jc w:val="center"/>
              <w:rPr>
                <w:rFonts w:asciiTheme="minorHAnsi" w:hAnsiTheme="minorHAnsi" w:cstheme="minorHAnsi"/>
                <w:sz w:val="22"/>
                <w:szCs w:val="22"/>
              </w:rPr>
            </w:pPr>
            <w:r w:rsidRPr="00F01CCC">
              <w:rPr>
                <w:rFonts w:asciiTheme="minorHAnsi" w:hAnsiTheme="minorHAnsi" w:cstheme="minorHAnsi"/>
                <w:b/>
                <w:bCs/>
                <w:i/>
                <w:iCs/>
                <w:sz w:val="22"/>
                <w:szCs w:val="22"/>
              </w:rPr>
              <w:t>Type B*</w:t>
            </w:r>
          </w:p>
        </w:tc>
        <w:tc>
          <w:tcPr>
            <w:tcW w:w="2059" w:type="dxa"/>
            <w:shd w:val="clear" w:color="auto" w:fill="auto"/>
          </w:tcPr>
          <w:p w14:paraId="25EB58A2" w14:textId="77777777" w:rsidR="00D45685" w:rsidRPr="00F01CCC" w:rsidRDefault="00D45685" w:rsidP="00F01CCC">
            <w:pPr>
              <w:jc w:val="center"/>
              <w:rPr>
                <w:rFonts w:asciiTheme="minorHAnsi" w:hAnsiTheme="minorHAnsi" w:cstheme="minorHAnsi"/>
                <w:sz w:val="22"/>
                <w:szCs w:val="22"/>
              </w:rPr>
            </w:pPr>
            <w:r w:rsidRPr="00F01CCC">
              <w:rPr>
                <w:rFonts w:asciiTheme="minorHAnsi" w:hAnsiTheme="minorHAnsi" w:cstheme="minorHAnsi"/>
                <w:b/>
                <w:bCs/>
                <w:i/>
                <w:iCs/>
                <w:sz w:val="22"/>
                <w:szCs w:val="22"/>
              </w:rPr>
              <w:t>Type C*</w:t>
            </w:r>
          </w:p>
        </w:tc>
      </w:tr>
      <w:tr w:rsidR="00EA2751" w:rsidRPr="002F6866" w14:paraId="3F03640B" w14:textId="77777777" w:rsidTr="00F07ECC">
        <w:trPr>
          <w:trHeight w:val="233"/>
          <w:jc w:val="center"/>
        </w:trPr>
        <w:tc>
          <w:tcPr>
            <w:tcW w:w="9383" w:type="dxa"/>
            <w:gridSpan w:val="4"/>
            <w:shd w:val="clear" w:color="auto" w:fill="D9D9D9" w:themeFill="background1" w:themeFillShade="D9"/>
          </w:tcPr>
          <w:p w14:paraId="02F6540F" w14:textId="0CD7768F" w:rsidR="00EA2751" w:rsidRPr="00F07ECC" w:rsidRDefault="00EA2751" w:rsidP="00F07ECC">
            <w:pPr>
              <w:jc w:val="center"/>
              <w:rPr>
                <w:rFonts w:asciiTheme="minorHAnsi" w:hAnsiTheme="minorHAnsi" w:cstheme="minorHAnsi"/>
                <w:b/>
                <w:i/>
                <w:iCs/>
                <w:sz w:val="22"/>
                <w:szCs w:val="22"/>
              </w:rPr>
            </w:pPr>
            <w:r w:rsidRPr="00F07ECC">
              <w:rPr>
                <w:rFonts w:asciiTheme="minorHAnsi" w:hAnsiTheme="minorHAnsi" w:cstheme="minorHAnsi"/>
                <w:b/>
                <w:i/>
                <w:iCs/>
                <w:sz w:val="22"/>
                <w:szCs w:val="22"/>
              </w:rPr>
              <w:t>Surface</w:t>
            </w:r>
          </w:p>
        </w:tc>
      </w:tr>
      <w:tr w:rsidR="001B1918" w:rsidRPr="002F6866" w14:paraId="02F379A0" w14:textId="77777777" w:rsidTr="00F07ECC">
        <w:trPr>
          <w:trHeight w:val="233"/>
          <w:jc w:val="center"/>
        </w:trPr>
        <w:tc>
          <w:tcPr>
            <w:tcW w:w="3206" w:type="dxa"/>
            <w:vAlign w:val="center"/>
          </w:tcPr>
          <w:p w14:paraId="69DFC3DF" w14:textId="40EC0EB6" w:rsidR="00C04D47"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Nominal Max</w:t>
            </w:r>
            <w:r w:rsidR="00D45685" w:rsidRPr="00656D66">
              <w:rPr>
                <w:rFonts w:asciiTheme="minorHAnsi" w:hAnsiTheme="minorHAnsi" w:cstheme="minorHAnsi"/>
                <w:sz w:val="22"/>
                <w:szCs w:val="22"/>
              </w:rPr>
              <w:t>imum</w:t>
            </w:r>
            <w:r w:rsidRPr="00F07ECC">
              <w:rPr>
                <w:rFonts w:asciiTheme="minorHAnsi" w:hAnsiTheme="minorHAnsi" w:cstheme="minorHAnsi"/>
                <w:sz w:val="22"/>
                <w:szCs w:val="22"/>
              </w:rPr>
              <w:t xml:space="preserve"> </w:t>
            </w:r>
          </w:p>
          <w:p w14:paraId="0021D45E" w14:textId="3AFD2FE3" w:rsidR="001B1918" w:rsidRPr="00F07ECC" w:rsidRDefault="001B1918" w:rsidP="00F07ECC">
            <w:pPr>
              <w:pStyle w:val="Default"/>
              <w:jc w:val="center"/>
              <w:rPr>
                <w:rFonts w:asciiTheme="minorHAnsi" w:hAnsiTheme="minorHAnsi" w:cstheme="minorHAnsi"/>
                <w:sz w:val="22"/>
                <w:szCs w:val="22"/>
              </w:rPr>
            </w:pPr>
            <w:r w:rsidRPr="00F07ECC">
              <w:rPr>
                <w:rFonts w:asciiTheme="minorHAnsi" w:hAnsiTheme="minorHAnsi" w:cstheme="minorHAnsi"/>
                <w:sz w:val="22"/>
                <w:szCs w:val="22"/>
              </w:rPr>
              <w:t>Aggregate Sizes</w:t>
            </w:r>
          </w:p>
        </w:tc>
        <w:tc>
          <w:tcPr>
            <w:tcW w:w="2059" w:type="dxa"/>
            <w:vAlign w:val="center"/>
          </w:tcPr>
          <w:p w14:paraId="2CDCC083" w14:textId="1E22F42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4.75 mm</w:t>
            </w:r>
          </w:p>
          <w:p w14:paraId="2BD23B6F"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9.5 mm</w:t>
            </w:r>
          </w:p>
          <w:p w14:paraId="3B3ECB05" w14:textId="2F747CF4"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Cs/>
                <w:sz w:val="22"/>
                <w:szCs w:val="22"/>
              </w:rPr>
              <w:t>12.5 mm</w:t>
            </w:r>
          </w:p>
        </w:tc>
        <w:tc>
          <w:tcPr>
            <w:tcW w:w="2059" w:type="dxa"/>
            <w:vAlign w:val="center"/>
          </w:tcPr>
          <w:p w14:paraId="72FF5368"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4.75 mm</w:t>
            </w:r>
          </w:p>
          <w:p w14:paraId="482FBFC1" w14:textId="22EA6FF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9.5 mm</w:t>
            </w:r>
          </w:p>
          <w:p w14:paraId="6ADC3C6E" w14:textId="2C3B65F6"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Cs/>
                <w:sz w:val="22"/>
                <w:szCs w:val="22"/>
              </w:rPr>
              <w:t>12.5 mm</w:t>
            </w:r>
          </w:p>
        </w:tc>
        <w:tc>
          <w:tcPr>
            <w:tcW w:w="2059" w:type="dxa"/>
            <w:vAlign w:val="center"/>
          </w:tcPr>
          <w:p w14:paraId="1E0748B1"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4.75 mm</w:t>
            </w:r>
          </w:p>
          <w:p w14:paraId="187C642D"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9.5 mm</w:t>
            </w:r>
          </w:p>
          <w:p w14:paraId="771BDCD3" w14:textId="7DC3625C"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Cs/>
                <w:sz w:val="22"/>
                <w:szCs w:val="22"/>
              </w:rPr>
              <w:t>12.5 mm</w:t>
            </w:r>
          </w:p>
        </w:tc>
      </w:tr>
      <w:tr w:rsidR="001B1918" w:rsidRPr="002F6866" w14:paraId="27D80D13" w14:textId="77777777" w:rsidTr="00F07ECC">
        <w:trPr>
          <w:trHeight w:val="152"/>
          <w:jc w:val="center"/>
        </w:trPr>
        <w:tc>
          <w:tcPr>
            <w:tcW w:w="3206" w:type="dxa"/>
            <w:shd w:val="clear" w:color="auto" w:fill="auto"/>
            <w:vAlign w:val="center"/>
          </w:tcPr>
          <w:p w14:paraId="518DA30D" w14:textId="1F0CC181" w:rsidR="001B1918" w:rsidRPr="00F07ECC" w:rsidRDefault="00656D66" w:rsidP="00F07ECC">
            <w:pPr>
              <w:jc w:val="center"/>
              <w:rPr>
                <w:rFonts w:asciiTheme="minorHAnsi" w:hAnsiTheme="minorHAnsi" w:cstheme="minorHAnsi"/>
                <w:sz w:val="22"/>
                <w:szCs w:val="22"/>
              </w:rPr>
            </w:pPr>
            <w:r w:rsidRPr="00F07ECC">
              <w:rPr>
                <w:rFonts w:asciiTheme="minorHAnsi" w:hAnsiTheme="minorHAnsi" w:cstheme="minorHAnsi"/>
                <w:iCs/>
                <w:sz w:val="22"/>
                <w:szCs w:val="22"/>
              </w:rPr>
              <w:t xml:space="preserve"> Recommended </w:t>
            </w:r>
            <w:r w:rsidR="001B1918" w:rsidRPr="00F07ECC">
              <w:rPr>
                <w:rFonts w:asciiTheme="minorHAnsi" w:hAnsiTheme="minorHAnsi" w:cstheme="minorHAnsi"/>
                <w:iCs/>
                <w:sz w:val="22"/>
                <w:szCs w:val="22"/>
              </w:rPr>
              <w:t>PG Binder</w:t>
            </w:r>
            <w:r w:rsidR="00C04D47">
              <w:rPr>
                <w:rFonts w:asciiTheme="minorHAnsi" w:hAnsiTheme="minorHAnsi" w:cstheme="minorHAnsi"/>
                <w:iCs/>
                <w:sz w:val="22"/>
                <w:szCs w:val="22"/>
              </w:rPr>
              <w:t xml:space="preserve"> Grade</w:t>
            </w:r>
          </w:p>
        </w:tc>
        <w:tc>
          <w:tcPr>
            <w:tcW w:w="2059" w:type="dxa"/>
            <w:shd w:val="clear" w:color="auto" w:fill="auto"/>
            <w:vAlign w:val="center"/>
          </w:tcPr>
          <w:p w14:paraId="41B4FED8"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iCs/>
                <w:sz w:val="22"/>
                <w:szCs w:val="22"/>
              </w:rPr>
              <w:t>64-22</w:t>
            </w:r>
          </w:p>
        </w:tc>
        <w:tc>
          <w:tcPr>
            <w:tcW w:w="2059" w:type="dxa"/>
            <w:shd w:val="clear" w:color="auto" w:fill="auto"/>
            <w:vAlign w:val="center"/>
          </w:tcPr>
          <w:p w14:paraId="57A17C22"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iCs/>
                <w:sz w:val="22"/>
                <w:szCs w:val="22"/>
              </w:rPr>
              <w:t>64-22</w:t>
            </w:r>
          </w:p>
        </w:tc>
        <w:tc>
          <w:tcPr>
            <w:tcW w:w="2059" w:type="dxa"/>
            <w:shd w:val="clear" w:color="auto" w:fill="auto"/>
            <w:vAlign w:val="center"/>
          </w:tcPr>
          <w:p w14:paraId="6924121F"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iCs/>
                <w:sz w:val="22"/>
                <w:szCs w:val="22"/>
              </w:rPr>
              <w:t>70-22</w:t>
            </w:r>
          </w:p>
        </w:tc>
      </w:tr>
      <w:tr w:rsidR="00EA2751" w:rsidRPr="002F6866" w14:paraId="12E9C97C" w14:textId="77777777" w:rsidTr="00F07ECC">
        <w:trPr>
          <w:trHeight w:val="242"/>
          <w:jc w:val="center"/>
        </w:trPr>
        <w:tc>
          <w:tcPr>
            <w:tcW w:w="9383" w:type="dxa"/>
            <w:gridSpan w:val="4"/>
            <w:shd w:val="clear" w:color="auto" w:fill="D9D9D9" w:themeFill="background1" w:themeFillShade="D9"/>
            <w:vAlign w:val="center"/>
          </w:tcPr>
          <w:p w14:paraId="4BBC53DB" w14:textId="3DFD4A18" w:rsidR="00EA2751" w:rsidRPr="00F07ECC" w:rsidRDefault="00EA2751" w:rsidP="00F07ECC">
            <w:pPr>
              <w:jc w:val="center"/>
              <w:rPr>
                <w:rFonts w:asciiTheme="minorHAnsi" w:hAnsiTheme="minorHAnsi" w:cstheme="minorHAnsi"/>
                <w:i/>
                <w:iCs/>
                <w:sz w:val="22"/>
                <w:szCs w:val="22"/>
              </w:rPr>
            </w:pPr>
            <w:r w:rsidRPr="00F07ECC">
              <w:rPr>
                <w:rFonts w:asciiTheme="minorHAnsi" w:hAnsiTheme="minorHAnsi" w:cstheme="minorHAnsi"/>
                <w:b/>
                <w:i/>
                <w:iCs/>
                <w:sz w:val="22"/>
                <w:szCs w:val="22"/>
              </w:rPr>
              <w:t>Intermediate</w:t>
            </w:r>
          </w:p>
        </w:tc>
      </w:tr>
      <w:tr w:rsidR="001B1918" w:rsidRPr="002F6866" w14:paraId="2935DDD4" w14:textId="77777777" w:rsidTr="00F07ECC">
        <w:trPr>
          <w:trHeight w:val="242"/>
          <w:jc w:val="center"/>
        </w:trPr>
        <w:tc>
          <w:tcPr>
            <w:tcW w:w="3206" w:type="dxa"/>
            <w:shd w:val="clear" w:color="auto" w:fill="auto"/>
            <w:vAlign w:val="center"/>
          </w:tcPr>
          <w:p w14:paraId="6B596D5A" w14:textId="391050F6" w:rsidR="00C04D47"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Nominal Max</w:t>
            </w:r>
            <w:r w:rsidR="00D45685" w:rsidRPr="00656D66">
              <w:rPr>
                <w:rFonts w:asciiTheme="minorHAnsi" w:hAnsiTheme="minorHAnsi" w:cstheme="minorHAnsi"/>
                <w:sz w:val="22"/>
                <w:szCs w:val="22"/>
              </w:rPr>
              <w:t>imum</w:t>
            </w:r>
            <w:r w:rsidRPr="00F07ECC">
              <w:rPr>
                <w:rFonts w:asciiTheme="minorHAnsi" w:hAnsiTheme="minorHAnsi" w:cstheme="minorHAnsi"/>
                <w:sz w:val="22"/>
                <w:szCs w:val="22"/>
              </w:rPr>
              <w:t xml:space="preserve"> </w:t>
            </w:r>
          </w:p>
          <w:p w14:paraId="2DE3541E" w14:textId="7F6BF315" w:rsidR="001B1918" w:rsidRPr="00F07ECC" w:rsidRDefault="001B1918" w:rsidP="00F07ECC">
            <w:pPr>
              <w:pStyle w:val="Default"/>
              <w:jc w:val="center"/>
              <w:rPr>
                <w:rFonts w:asciiTheme="minorHAnsi" w:hAnsiTheme="minorHAnsi" w:cstheme="minorHAnsi"/>
                <w:sz w:val="22"/>
                <w:szCs w:val="22"/>
              </w:rPr>
            </w:pPr>
            <w:r w:rsidRPr="00F07ECC">
              <w:rPr>
                <w:rFonts w:asciiTheme="minorHAnsi" w:hAnsiTheme="minorHAnsi" w:cstheme="minorHAnsi"/>
                <w:sz w:val="22"/>
                <w:szCs w:val="22"/>
              </w:rPr>
              <w:t>Aggregate Sizes</w:t>
            </w:r>
          </w:p>
        </w:tc>
        <w:tc>
          <w:tcPr>
            <w:tcW w:w="2059" w:type="dxa"/>
            <w:shd w:val="clear" w:color="auto" w:fill="auto"/>
            <w:vAlign w:val="center"/>
          </w:tcPr>
          <w:p w14:paraId="051ED3FA"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9.5 mm</w:t>
            </w:r>
          </w:p>
          <w:p w14:paraId="0AB6BF77"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12.5 mm</w:t>
            </w:r>
          </w:p>
          <w:p w14:paraId="1FDC0110"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p w14:paraId="56218B91" w14:textId="4BA15503"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Cs/>
                <w:sz w:val="22"/>
                <w:szCs w:val="22"/>
              </w:rPr>
              <w:t>25.0 mm</w:t>
            </w:r>
          </w:p>
        </w:tc>
        <w:tc>
          <w:tcPr>
            <w:tcW w:w="2059" w:type="dxa"/>
            <w:shd w:val="clear" w:color="auto" w:fill="auto"/>
            <w:vAlign w:val="center"/>
          </w:tcPr>
          <w:p w14:paraId="5FF421D3"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9.5 mm</w:t>
            </w:r>
          </w:p>
          <w:p w14:paraId="33C287ED"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12.5 mm</w:t>
            </w:r>
          </w:p>
          <w:p w14:paraId="48E554A2"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p w14:paraId="20EC93E9" w14:textId="07473C05"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Cs/>
                <w:sz w:val="22"/>
                <w:szCs w:val="22"/>
              </w:rPr>
              <w:t>25.0 mm</w:t>
            </w:r>
          </w:p>
        </w:tc>
        <w:tc>
          <w:tcPr>
            <w:tcW w:w="2059" w:type="dxa"/>
            <w:shd w:val="clear" w:color="auto" w:fill="auto"/>
            <w:vAlign w:val="center"/>
          </w:tcPr>
          <w:p w14:paraId="2EF308F1"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9.5 mm</w:t>
            </w:r>
          </w:p>
          <w:p w14:paraId="3CAAE157"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12.5 mm</w:t>
            </w:r>
          </w:p>
          <w:p w14:paraId="02938DA4" w14:textId="77777777" w:rsidR="001B1918" w:rsidRPr="00F07ECC" w:rsidRDefault="001B1918"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p w14:paraId="71AD878B" w14:textId="52D63CD2" w:rsidR="001B1918" w:rsidRPr="00F07ECC" w:rsidRDefault="001B1918" w:rsidP="00F07ECC">
            <w:pPr>
              <w:jc w:val="center"/>
              <w:rPr>
                <w:rFonts w:asciiTheme="minorHAnsi" w:hAnsiTheme="minorHAnsi" w:cstheme="minorHAnsi"/>
                <w:sz w:val="22"/>
                <w:szCs w:val="22"/>
              </w:rPr>
            </w:pPr>
            <w:r w:rsidRPr="00F07ECC">
              <w:rPr>
                <w:rFonts w:asciiTheme="minorHAnsi" w:hAnsiTheme="minorHAnsi" w:cstheme="minorHAnsi"/>
                <w:iCs/>
                <w:sz w:val="22"/>
                <w:szCs w:val="22"/>
              </w:rPr>
              <w:t>25.0 mm</w:t>
            </w:r>
          </w:p>
        </w:tc>
      </w:tr>
      <w:tr w:rsidR="00C04D47" w:rsidRPr="002F6866" w14:paraId="7AB416B5" w14:textId="77777777" w:rsidTr="00F07ECC">
        <w:trPr>
          <w:trHeight w:val="268"/>
          <w:jc w:val="center"/>
        </w:trPr>
        <w:tc>
          <w:tcPr>
            <w:tcW w:w="3206" w:type="dxa"/>
            <w:shd w:val="clear" w:color="auto" w:fill="auto"/>
            <w:vAlign w:val="center"/>
          </w:tcPr>
          <w:p w14:paraId="128BE203" w14:textId="41FEC9D4" w:rsidR="00C04D47" w:rsidRPr="00F07ECC" w:rsidRDefault="00C04D47" w:rsidP="00F07ECC">
            <w:pPr>
              <w:jc w:val="center"/>
              <w:rPr>
                <w:rFonts w:asciiTheme="minorHAnsi" w:hAnsiTheme="minorHAnsi" w:cstheme="minorHAnsi"/>
                <w:sz w:val="22"/>
                <w:szCs w:val="22"/>
              </w:rPr>
            </w:pPr>
            <w:r w:rsidRPr="00384A60">
              <w:rPr>
                <w:rFonts w:asciiTheme="minorHAnsi" w:hAnsiTheme="minorHAnsi" w:cstheme="minorHAnsi"/>
                <w:iCs/>
                <w:sz w:val="22"/>
                <w:szCs w:val="22"/>
              </w:rPr>
              <w:t xml:space="preserve"> Recommended PG Binder</w:t>
            </w:r>
            <w:r>
              <w:rPr>
                <w:rFonts w:asciiTheme="minorHAnsi" w:hAnsiTheme="minorHAnsi" w:cstheme="minorHAnsi"/>
                <w:iCs/>
                <w:sz w:val="22"/>
                <w:szCs w:val="22"/>
              </w:rPr>
              <w:t xml:space="preserve"> Grade</w:t>
            </w:r>
          </w:p>
        </w:tc>
        <w:tc>
          <w:tcPr>
            <w:tcW w:w="2059" w:type="dxa"/>
            <w:shd w:val="clear" w:color="auto" w:fill="auto"/>
            <w:vAlign w:val="center"/>
          </w:tcPr>
          <w:p w14:paraId="1B6A5852" w14:textId="77777777" w:rsidR="00C04D47" w:rsidRPr="00F07ECC" w:rsidRDefault="00C04D47" w:rsidP="00C04D47">
            <w:pPr>
              <w:jc w:val="center"/>
              <w:rPr>
                <w:rFonts w:asciiTheme="minorHAnsi" w:hAnsiTheme="minorHAnsi" w:cstheme="minorHAnsi"/>
                <w:sz w:val="22"/>
                <w:szCs w:val="22"/>
              </w:rPr>
            </w:pPr>
            <w:r w:rsidRPr="00F07ECC">
              <w:rPr>
                <w:rFonts w:asciiTheme="minorHAnsi" w:hAnsiTheme="minorHAnsi" w:cstheme="minorHAnsi"/>
                <w:iCs/>
                <w:sz w:val="22"/>
                <w:szCs w:val="22"/>
              </w:rPr>
              <w:t>64-22</w:t>
            </w:r>
          </w:p>
        </w:tc>
        <w:tc>
          <w:tcPr>
            <w:tcW w:w="2059" w:type="dxa"/>
            <w:shd w:val="clear" w:color="auto" w:fill="auto"/>
            <w:vAlign w:val="center"/>
          </w:tcPr>
          <w:p w14:paraId="59CB035A" w14:textId="77777777" w:rsidR="00C04D47" w:rsidRPr="00F07ECC" w:rsidRDefault="00C04D47" w:rsidP="00C04D47">
            <w:pPr>
              <w:jc w:val="center"/>
              <w:rPr>
                <w:rFonts w:asciiTheme="minorHAnsi" w:hAnsiTheme="minorHAnsi" w:cstheme="minorHAnsi"/>
                <w:sz w:val="22"/>
                <w:szCs w:val="22"/>
              </w:rPr>
            </w:pPr>
            <w:r w:rsidRPr="00F07ECC">
              <w:rPr>
                <w:rFonts w:asciiTheme="minorHAnsi" w:hAnsiTheme="minorHAnsi" w:cstheme="minorHAnsi"/>
                <w:iCs/>
                <w:sz w:val="22"/>
                <w:szCs w:val="22"/>
              </w:rPr>
              <w:t>64-22</w:t>
            </w:r>
          </w:p>
        </w:tc>
        <w:tc>
          <w:tcPr>
            <w:tcW w:w="2059" w:type="dxa"/>
            <w:shd w:val="clear" w:color="auto" w:fill="auto"/>
            <w:vAlign w:val="center"/>
          </w:tcPr>
          <w:p w14:paraId="5C4C6B0F" w14:textId="77777777" w:rsidR="00C04D47" w:rsidRPr="00F07ECC" w:rsidRDefault="00C04D47" w:rsidP="00C04D47">
            <w:pPr>
              <w:jc w:val="center"/>
              <w:rPr>
                <w:rFonts w:asciiTheme="minorHAnsi" w:hAnsiTheme="minorHAnsi" w:cstheme="minorHAnsi"/>
                <w:sz w:val="22"/>
                <w:szCs w:val="22"/>
              </w:rPr>
            </w:pPr>
            <w:r w:rsidRPr="00F07ECC">
              <w:rPr>
                <w:rFonts w:asciiTheme="minorHAnsi" w:hAnsiTheme="minorHAnsi" w:cstheme="minorHAnsi"/>
                <w:iCs/>
                <w:sz w:val="22"/>
                <w:szCs w:val="22"/>
              </w:rPr>
              <w:t>64-22</w:t>
            </w:r>
          </w:p>
        </w:tc>
      </w:tr>
      <w:tr w:rsidR="00C04D47" w:rsidRPr="002F6866" w14:paraId="577D58EC" w14:textId="77777777" w:rsidTr="00F07ECC">
        <w:trPr>
          <w:trHeight w:val="293"/>
          <w:jc w:val="center"/>
        </w:trPr>
        <w:tc>
          <w:tcPr>
            <w:tcW w:w="9383" w:type="dxa"/>
            <w:gridSpan w:val="4"/>
            <w:shd w:val="clear" w:color="auto" w:fill="D9D9D9" w:themeFill="background1" w:themeFillShade="D9"/>
            <w:vAlign w:val="center"/>
          </w:tcPr>
          <w:p w14:paraId="2DB0175F" w14:textId="6691A966" w:rsidR="00C04D47" w:rsidRPr="00F07ECC" w:rsidRDefault="00C04D47" w:rsidP="00F07ECC">
            <w:pPr>
              <w:jc w:val="center"/>
              <w:rPr>
                <w:rFonts w:asciiTheme="minorHAnsi" w:hAnsiTheme="minorHAnsi" w:cstheme="minorHAnsi"/>
                <w:i/>
                <w:iCs/>
                <w:sz w:val="22"/>
                <w:szCs w:val="22"/>
              </w:rPr>
            </w:pPr>
            <w:r w:rsidRPr="00F07ECC">
              <w:rPr>
                <w:rFonts w:asciiTheme="minorHAnsi" w:hAnsiTheme="minorHAnsi" w:cstheme="minorHAnsi"/>
                <w:b/>
                <w:i/>
                <w:iCs/>
                <w:sz w:val="22"/>
                <w:szCs w:val="22"/>
              </w:rPr>
              <w:t>Base</w:t>
            </w:r>
          </w:p>
        </w:tc>
      </w:tr>
      <w:tr w:rsidR="00C04D47" w:rsidRPr="002F6866" w14:paraId="628F3F3E" w14:textId="77777777" w:rsidTr="00F07ECC">
        <w:trPr>
          <w:trHeight w:val="293"/>
          <w:jc w:val="center"/>
        </w:trPr>
        <w:tc>
          <w:tcPr>
            <w:tcW w:w="3206" w:type="dxa"/>
            <w:shd w:val="clear" w:color="auto" w:fill="auto"/>
            <w:vAlign w:val="center"/>
          </w:tcPr>
          <w:p w14:paraId="36212381" w14:textId="7D1C90A8" w:rsidR="00C04D47" w:rsidRDefault="00C04D47" w:rsidP="00C04D47">
            <w:pPr>
              <w:jc w:val="center"/>
              <w:rPr>
                <w:rFonts w:asciiTheme="minorHAnsi" w:hAnsiTheme="minorHAnsi" w:cstheme="minorHAnsi"/>
                <w:sz w:val="22"/>
                <w:szCs w:val="22"/>
              </w:rPr>
            </w:pPr>
            <w:r w:rsidRPr="00F07ECC">
              <w:rPr>
                <w:rFonts w:asciiTheme="minorHAnsi" w:hAnsiTheme="minorHAnsi" w:cstheme="minorHAnsi"/>
                <w:sz w:val="22"/>
                <w:szCs w:val="22"/>
              </w:rPr>
              <w:t>Nominal Max</w:t>
            </w:r>
            <w:r w:rsidRPr="00656D66">
              <w:rPr>
                <w:rFonts w:asciiTheme="minorHAnsi" w:hAnsiTheme="minorHAnsi" w:cstheme="minorHAnsi"/>
                <w:sz w:val="22"/>
                <w:szCs w:val="22"/>
              </w:rPr>
              <w:t>imum</w:t>
            </w:r>
            <w:r w:rsidRPr="00F07ECC">
              <w:rPr>
                <w:rFonts w:asciiTheme="minorHAnsi" w:hAnsiTheme="minorHAnsi" w:cstheme="minorHAnsi"/>
                <w:sz w:val="22"/>
                <w:szCs w:val="22"/>
              </w:rPr>
              <w:t xml:space="preserve"> </w:t>
            </w:r>
          </w:p>
          <w:p w14:paraId="7EC94586" w14:textId="59F8BABF" w:rsidR="00C04D47" w:rsidRPr="00F07ECC" w:rsidRDefault="00C04D47" w:rsidP="00F07ECC">
            <w:pPr>
              <w:jc w:val="center"/>
              <w:rPr>
                <w:rFonts w:asciiTheme="minorHAnsi" w:hAnsiTheme="minorHAnsi" w:cstheme="minorHAnsi"/>
                <w:sz w:val="22"/>
                <w:szCs w:val="22"/>
              </w:rPr>
            </w:pPr>
            <w:r w:rsidRPr="00F07ECC">
              <w:rPr>
                <w:rFonts w:asciiTheme="minorHAnsi" w:hAnsiTheme="minorHAnsi" w:cstheme="minorHAnsi"/>
                <w:sz w:val="22"/>
                <w:szCs w:val="22"/>
              </w:rPr>
              <w:t>Aggregate Sizes</w:t>
            </w:r>
          </w:p>
        </w:tc>
        <w:tc>
          <w:tcPr>
            <w:tcW w:w="2059" w:type="dxa"/>
            <w:shd w:val="clear" w:color="auto" w:fill="auto"/>
            <w:vAlign w:val="center"/>
          </w:tcPr>
          <w:p w14:paraId="0A7D262F" w14:textId="77777777" w:rsidR="00C04D47" w:rsidRPr="00F07ECC" w:rsidRDefault="00C04D47"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p w14:paraId="7E2EA054" w14:textId="7FE8162F" w:rsidR="00C04D47" w:rsidRPr="00F07ECC" w:rsidRDefault="00C04D47"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25.0 mm</w:t>
            </w:r>
          </w:p>
        </w:tc>
        <w:tc>
          <w:tcPr>
            <w:tcW w:w="2059" w:type="dxa"/>
            <w:shd w:val="clear" w:color="auto" w:fill="auto"/>
            <w:vAlign w:val="center"/>
          </w:tcPr>
          <w:p w14:paraId="5DC9ACC0" w14:textId="77777777" w:rsidR="00C04D47" w:rsidRPr="00F07ECC" w:rsidRDefault="00C04D47"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p w14:paraId="1CF533DE" w14:textId="05A7F75F" w:rsidR="00C04D47" w:rsidRPr="00F07ECC" w:rsidRDefault="00C04D47" w:rsidP="00F07ECC">
            <w:pPr>
              <w:jc w:val="center"/>
              <w:rPr>
                <w:rFonts w:asciiTheme="minorHAnsi" w:hAnsiTheme="minorHAnsi" w:cstheme="minorHAnsi"/>
                <w:sz w:val="22"/>
                <w:szCs w:val="22"/>
              </w:rPr>
            </w:pPr>
            <w:r w:rsidRPr="00F07ECC">
              <w:rPr>
                <w:rFonts w:asciiTheme="minorHAnsi" w:hAnsiTheme="minorHAnsi" w:cstheme="minorHAnsi"/>
                <w:iCs/>
                <w:sz w:val="22"/>
                <w:szCs w:val="22"/>
              </w:rPr>
              <w:t>25.0 mm</w:t>
            </w:r>
          </w:p>
        </w:tc>
        <w:tc>
          <w:tcPr>
            <w:tcW w:w="2059" w:type="dxa"/>
            <w:shd w:val="clear" w:color="auto" w:fill="auto"/>
            <w:vAlign w:val="center"/>
          </w:tcPr>
          <w:p w14:paraId="05D397A1" w14:textId="77777777" w:rsidR="00C04D47" w:rsidRPr="00F07ECC" w:rsidRDefault="00C04D47" w:rsidP="00F07ECC">
            <w:pPr>
              <w:jc w:val="center"/>
              <w:rPr>
                <w:rFonts w:asciiTheme="minorHAnsi" w:hAnsiTheme="minorHAnsi" w:cstheme="minorHAnsi"/>
                <w:iCs/>
                <w:sz w:val="22"/>
                <w:szCs w:val="22"/>
              </w:rPr>
            </w:pPr>
            <w:r w:rsidRPr="00F07ECC">
              <w:rPr>
                <w:rFonts w:asciiTheme="minorHAnsi" w:hAnsiTheme="minorHAnsi" w:cstheme="minorHAnsi"/>
                <w:iCs/>
                <w:sz w:val="22"/>
                <w:szCs w:val="22"/>
              </w:rPr>
              <w:t>19.0 mm</w:t>
            </w:r>
          </w:p>
          <w:p w14:paraId="216CB602" w14:textId="17C9B960" w:rsidR="00C04D47" w:rsidRPr="00F07ECC" w:rsidRDefault="00C04D47" w:rsidP="00F07ECC">
            <w:pPr>
              <w:jc w:val="center"/>
              <w:rPr>
                <w:rFonts w:asciiTheme="minorHAnsi" w:hAnsiTheme="minorHAnsi" w:cstheme="minorHAnsi"/>
                <w:sz w:val="22"/>
                <w:szCs w:val="22"/>
              </w:rPr>
            </w:pPr>
            <w:r w:rsidRPr="00F07ECC">
              <w:rPr>
                <w:rFonts w:asciiTheme="minorHAnsi" w:hAnsiTheme="minorHAnsi" w:cstheme="minorHAnsi"/>
                <w:iCs/>
                <w:sz w:val="22"/>
                <w:szCs w:val="22"/>
              </w:rPr>
              <w:t>25.0 mm</w:t>
            </w:r>
          </w:p>
        </w:tc>
      </w:tr>
      <w:tr w:rsidR="00C04D47" w:rsidRPr="002F6866" w14:paraId="298A5CE3" w14:textId="77777777" w:rsidTr="00F07ECC">
        <w:trPr>
          <w:trHeight w:val="293"/>
          <w:jc w:val="center"/>
        </w:trPr>
        <w:tc>
          <w:tcPr>
            <w:tcW w:w="3206" w:type="dxa"/>
            <w:shd w:val="clear" w:color="auto" w:fill="auto"/>
            <w:vAlign w:val="center"/>
          </w:tcPr>
          <w:p w14:paraId="2C7A2988" w14:textId="4BE67EBB" w:rsidR="00C04D47" w:rsidRPr="00F07ECC" w:rsidRDefault="00C04D47" w:rsidP="00F07ECC">
            <w:pPr>
              <w:jc w:val="center"/>
              <w:rPr>
                <w:rFonts w:asciiTheme="minorHAnsi" w:hAnsiTheme="minorHAnsi" w:cstheme="minorHAnsi"/>
                <w:sz w:val="22"/>
                <w:szCs w:val="22"/>
              </w:rPr>
            </w:pPr>
            <w:r w:rsidRPr="00384A60">
              <w:rPr>
                <w:rFonts w:asciiTheme="minorHAnsi" w:hAnsiTheme="minorHAnsi" w:cstheme="minorHAnsi"/>
                <w:iCs/>
                <w:sz w:val="22"/>
                <w:szCs w:val="22"/>
              </w:rPr>
              <w:t xml:space="preserve"> Recommended PG Binder</w:t>
            </w:r>
            <w:r>
              <w:rPr>
                <w:rFonts w:asciiTheme="minorHAnsi" w:hAnsiTheme="minorHAnsi" w:cstheme="minorHAnsi"/>
                <w:iCs/>
                <w:sz w:val="22"/>
                <w:szCs w:val="22"/>
              </w:rPr>
              <w:t xml:space="preserve"> Grade</w:t>
            </w:r>
          </w:p>
        </w:tc>
        <w:tc>
          <w:tcPr>
            <w:tcW w:w="2059" w:type="dxa"/>
            <w:shd w:val="clear" w:color="auto" w:fill="auto"/>
            <w:vAlign w:val="center"/>
          </w:tcPr>
          <w:p w14:paraId="6598117C" w14:textId="77777777" w:rsidR="00C04D47" w:rsidRPr="00F07ECC" w:rsidRDefault="00C04D47" w:rsidP="00C04D47">
            <w:pPr>
              <w:jc w:val="center"/>
              <w:rPr>
                <w:rFonts w:asciiTheme="minorHAnsi" w:hAnsiTheme="minorHAnsi" w:cstheme="minorHAnsi"/>
                <w:sz w:val="22"/>
                <w:szCs w:val="22"/>
              </w:rPr>
            </w:pPr>
            <w:r w:rsidRPr="00F07ECC">
              <w:rPr>
                <w:rFonts w:asciiTheme="minorHAnsi" w:hAnsiTheme="minorHAnsi" w:cstheme="minorHAnsi"/>
                <w:iCs/>
                <w:sz w:val="22"/>
                <w:szCs w:val="22"/>
              </w:rPr>
              <w:t>64-22</w:t>
            </w:r>
          </w:p>
        </w:tc>
        <w:tc>
          <w:tcPr>
            <w:tcW w:w="2059" w:type="dxa"/>
            <w:shd w:val="clear" w:color="auto" w:fill="auto"/>
            <w:vAlign w:val="center"/>
          </w:tcPr>
          <w:p w14:paraId="15E39C0A" w14:textId="77777777" w:rsidR="00C04D47" w:rsidRPr="00F07ECC" w:rsidRDefault="00C04D47" w:rsidP="00C04D47">
            <w:pPr>
              <w:jc w:val="center"/>
              <w:rPr>
                <w:rFonts w:asciiTheme="minorHAnsi" w:hAnsiTheme="minorHAnsi" w:cstheme="minorHAnsi"/>
                <w:sz w:val="22"/>
                <w:szCs w:val="22"/>
              </w:rPr>
            </w:pPr>
            <w:r w:rsidRPr="00F07ECC">
              <w:rPr>
                <w:rFonts w:asciiTheme="minorHAnsi" w:hAnsiTheme="minorHAnsi" w:cstheme="minorHAnsi"/>
                <w:iCs/>
                <w:sz w:val="22"/>
                <w:szCs w:val="22"/>
              </w:rPr>
              <w:t>64-22</w:t>
            </w:r>
          </w:p>
        </w:tc>
        <w:tc>
          <w:tcPr>
            <w:tcW w:w="2059" w:type="dxa"/>
            <w:shd w:val="clear" w:color="auto" w:fill="auto"/>
            <w:vAlign w:val="center"/>
          </w:tcPr>
          <w:p w14:paraId="57E5E4E0" w14:textId="77777777" w:rsidR="00C04D47" w:rsidRPr="00F07ECC" w:rsidRDefault="00C04D47" w:rsidP="00C04D47">
            <w:pPr>
              <w:jc w:val="center"/>
              <w:rPr>
                <w:rFonts w:asciiTheme="minorHAnsi" w:hAnsiTheme="minorHAnsi" w:cstheme="minorHAnsi"/>
                <w:sz w:val="22"/>
                <w:szCs w:val="22"/>
              </w:rPr>
            </w:pPr>
            <w:r w:rsidRPr="00F07ECC">
              <w:rPr>
                <w:rFonts w:asciiTheme="minorHAnsi" w:hAnsiTheme="minorHAnsi" w:cstheme="minorHAnsi"/>
                <w:iCs/>
                <w:sz w:val="22"/>
                <w:szCs w:val="22"/>
              </w:rPr>
              <w:t>64-22</w:t>
            </w:r>
          </w:p>
        </w:tc>
      </w:tr>
    </w:tbl>
    <w:p w14:paraId="3C1A3F71" w14:textId="6498B5F5"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bCs/>
          <w:sz w:val="22"/>
          <w:szCs w:val="22"/>
        </w:rPr>
        <w:t>*</w:t>
      </w:r>
      <w:r w:rsidR="005C63D7">
        <w:rPr>
          <w:rFonts w:asciiTheme="minorHAnsi" w:hAnsiTheme="minorHAnsi" w:cstheme="minorHAnsi"/>
          <w:bCs/>
          <w:sz w:val="22"/>
          <w:szCs w:val="22"/>
        </w:rPr>
        <w:t xml:space="preserve"> </w:t>
      </w:r>
      <w:r w:rsidRPr="00F07ECC">
        <w:rPr>
          <w:rFonts w:asciiTheme="minorHAnsi" w:hAnsiTheme="minorHAnsi" w:cstheme="minorHAnsi"/>
          <w:bCs/>
          <w:sz w:val="22"/>
          <w:szCs w:val="22"/>
        </w:rPr>
        <w:t>A higher category mix may be used for a lower category application</w:t>
      </w:r>
      <w:r w:rsidRPr="00F07ECC">
        <w:rPr>
          <w:rFonts w:asciiTheme="minorHAnsi" w:hAnsiTheme="minorHAnsi" w:cstheme="minorHAnsi"/>
          <w:sz w:val="22"/>
          <w:szCs w:val="22"/>
        </w:rPr>
        <w:t xml:space="preserve"> </w:t>
      </w:r>
      <w:r w:rsidR="00E57779">
        <w:rPr>
          <w:rFonts w:asciiTheme="minorHAnsi" w:hAnsiTheme="minorHAnsi" w:cstheme="minorHAnsi"/>
          <w:sz w:val="22"/>
          <w:szCs w:val="22"/>
        </w:rPr>
        <w:t xml:space="preserve">at </w:t>
      </w:r>
      <w:r w:rsidRPr="00F07ECC">
        <w:rPr>
          <w:rFonts w:asciiTheme="minorHAnsi" w:hAnsiTheme="minorHAnsi" w:cstheme="minorHAnsi"/>
          <w:sz w:val="22"/>
          <w:szCs w:val="22"/>
        </w:rPr>
        <w:t xml:space="preserve">no additional cost to the agency. </w:t>
      </w:r>
    </w:p>
    <w:p w14:paraId="560096C2"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Heavy trucks are commercial vehicles with normally 2 axles, six tires or larger.</w:t>
      </w:r>
    </w:p>
    <w:p w14:paraId="6FA47FF8"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This information is provided as an approximate comparison only.</w:t>
      </w:r>
    </w:p>
    <w:p w14:paraId="14CE31BA" w14:textId="77777777" w:rsidR="001B1918" w:rsidRPr="00F07ECC" w:rsidRDefault="001B1918" w:rsidP="00F07ECC">
      <w:pPr>
        <w:jc w:val="both"/>
        <w:rPr>
          <w:rFonts w:asciiTheme="minorHAnsi" w:hAnsiTheme="minorHAnsi" w:cstheme="minorHAnsi"/>
          <w:sz w:val="22"/>
          <w:szCs w:val="22"/>
        </w:rPr>
      </w:pPr>
    </w:p>
    <w:p w14:paraId="45565DF3" w14:textId="4140D444" w:rsidR="001B1918" w:rsidRPr="00F07ECC" w:rsidRDefault="007860F4" w:rsidP="00F07ECC">
      <w:pPr>
        <w:jc w:val="both"/>
        <w:rPr>
          <w:rFonts w:asciiTheme="minorHAnsi" w:hAnsiTheme="minorHAnsi" w:cstheme="minorHAnsi"/>
          <w:sz w:val="22"/>
          <w:szCs w:val="22"/>
        </w:rPr>
      </w:pPr>
      <w:r>
        <w:rPr>
          <w:rFonts w:asciiTheme="minorHAnsi" w:hAnsiTheme="minorHAnsi" w:cstheme="minorHAnsi"/>
          <w:sz w:val="22"/>
          <w:szCs w:val="22"/>
        </w:rPr>
        <w:t xml:space="preserve">Asphalt binder grades </w:t>
      </w:r>
      <w:r w:rsidR="00924637">
        <w:rPr>
          <w:rFonts w:asciiTheme="minorHAnsi" w:hAnsiTheme="minorHAnsi" w:cstheme="minorHAnsi"/>
          <w:sz w:val="22"/>
          <w:szCs w:val="22"/>
        </w:rPr>
        <w:t>are</w:t>
      </w:r>
      <w:r w:rsidR="00877039">
        <w:rPr>
          <w:rFonts w:asciiTheme="minorHAnsi" w:hAnsiTheme="minorHAnsi" w:cstheme="minorHAnsi"/>
          <w:sz w:val="22"/>
          <w:szCs w:val="22"/>
        </w:rPr>
        <w:t xml:space="preserve"> recommend</w:t>
      </w:r>
      <w:r w:rsidR="00924637">
        <w:rPr>
          <w:rFonts w:asciiTheme="minorHAnsi" w:hAnsiTheme="minorHAnsi" w:cstheme="minorHAnsi"/>
          <w:sz w:val="22"/>
          <w:szCs w:val="22"/>
        </w:rPr>
        <w:t>ed</w:t>
      </w:r>
      <w:r w:rsidR="00877039">
        <w:rPr>
          <w:rFonts w:asciiTheme="minorHAnsi" w:hAnsiTheme="minorHAnsi" w:cstheme="minorHAnsi"/>
          <w:sz w:val="22"/>
          <w:szCs w:val="22"/>
        </w:rPr>
        <w:t xml:space="preserve"> in the above table</w:t>
      </w:r>
      <w:r w:rsidR="00924637">
        <w:rPr>
          <w:rFonts w:asciiTheme="minorHAnsi" w:hAnsiTheme="minorHAnsi" w:cstheme="minorHAnsi"/>
          <w:sz w:val="22"/>
          <w:szCs w:val="22"/>
        </w:rPr>
        <w:t xml:space="preserve"> based on </w:t>
      </w:r>
      <w:r w:rsidR="00000703">
        <w:rPr>
          <w:rFonts w:asciiTheme="minorHAnsi" w:hAnsiTheme="minorHAnsi" w:cstheme="minorHAnsi"/>
          <w:sz w:val="22"/>
          <w:szCs w:val="22"/>
        </w:rPr>
        <w:t xml:space="preserve">mixture </w:t>
      </w:r>
      <w:r w:rsidR="00924637">
        <w:rPr>
          <w:rFonts w:asciiTheme="minorHAnsi" w:hAnsiTheme="minorHAnsi" w:cstheme="minorHAnsi"/>
          <w:sz w:val="22"/>
          <w:szCs w:val="22"/>
        </w:rPr>
        <w:t>type</w:t>
      </w:r>
      <w:r w:rsidR="00480F53">
        <w:rPr>
          <w:rFonts w:asciiTheme="minorHAnsi" w:hAnsiTheme="minorHAnsi" w:cstheme="minorHAnsi"/>
          <w:sz w:val="22"/>
          <w:szCs w:val="22"/>
        </w:rPr>
        <w:t xml:space="preserve"> and </w:t>
      </w:r>
      <w:r w:rsidR="00000703">
        <w:rPr>
          <w:rFonts w:asciiTheme="minorHAnsi" w:hAnsiTheme="minorHAnsi" w:cstheme="minorHAnsi"/>
          <w:sz w:val="22"/>
          <w:szCs w:val="22"/>
        </w:rPr>
        <w:t>designation</w:t>
      </w:r>
      <w:r w:rsidR="000F20CB">
        <w:rPr>
          <w:rFonts w:asciiTheme="minorHAnsi" w:hAnsiTheme="minorHAnsi" w:cstheme="minorHAnsi"/>
          <w:sz w:val="22"/>
          <w:szCs w:val="22"/>
        </w:rPr>
        <w:t xml:space="preserve">.  Adjustments to the binder grades may be required based on the amount of recycled </w:t>
      </w:r>
      <w:r w:rsidR="005B032C">
        <w:rPr>
          <w:rFonts w:asciiTheme="minorHAnsi" w:hAnsiTheme="minorHAnsi" w:cstheme="minorHAnsi"/>
          <w:sz w:val="22"/>
          <w:szCs w:val="22"/>
        </w:rPr>
        <w:t>materials</w:t>
      </w:r>
      <w:r w:rsidR="0064449C">
        <w:rPr>
          <w:rFonts w:asciiTheme="minorHAnsi" w:hAnsiTheme="minorHAnsi" w:cstheme="minorHAnsi"/>
          <w:sz w:val="22"/>
          <w:szCs w:val="22"/>
        </w:rPr>
        <w:t xml:space="preserve"> used.  G</w:t>
      </w:r>
      <w:r w:rsidR="00877039">
        <w:rPr>
          <w:rFonts w:asciiTheme="minorHAnsi" w:hAnsiTheme="minorHAnsi" w:cstheme="minorHAnsi"/>
          <w:sz w:val="22"/>
          <w:szCs w:val="22"/>
        </w:rPr>
        <w:t xml:space="preserve">uidelines </w:t>
      </w:r>
      <w:r w:rsidR="0064449C">
        <w:rPr>
          <w:rFonts w:asciiTheme="minorHAnsi" w:hAnsiTheme="minorHAnsi" w:cstheme="minorHAnsi"/>
          <w:sz w:val="22"/>
          <w:szCs w:val="22"/>
        </w:rPr>
        <w:t xml:space="preserve">are contained </w:t>
      </w:r>
      <w:r w:rsidR="00877039">
        <w:rPr>
          <w:rFonts w:asciiTheme="minorHAnsi" w:hAnsiTheme="minorHAnsi" w:cstheme="minorHAnsi"/>
          <w:sz w:val="22"/>
          <w:szCs w:val="22"/>
        </w:rPr>
        <w:t xml:space="preserve">in HMA.08.  </w:t>
      </w:r>
      <w:r w:rsidR="001B1918" w:rsidRPr="00F07ECC">
        <w:rPr>
          <w:rFonts w:asciiTheme="minorHAnsi" w:hAnsiTheme="minorHAnsi" w:cstheme="minorHAnsi"/>
          <w:sz w:val="22"/>
          <w:szCs w:val="22"/>
        </w:rPr>
        <w:t xml:space="preserve">The plant discharge temperature for any mixture shall not be more than 315°F whenever PG 58-28, PG 64-22, PG 64-28, or PG 70-22 binders are used </w:t>
      </w:r>
      <w:r w:rsidR="00143852">
        <w:rPr>
          <w:rFonts w:asciiTheme="minorHAnsi" w:hAnsiTheme="minorHAnsi" w:cstheme="minorHAnsi"/>
          <w:sz w:val="22"/>
          <w:szCs w:val="22"/>
        </w:rPr>
        <w:t>and</w:t>
      </w:r>
      <w:r w:rsidR="001B1918" w:rsidRPr="00F07ECC">
        <w:rPr>
          <w:rFonts w:asciiTheme="minorHAnsi" w:hAnsiTheme="minorHAnsi" w:cstheme="minorHAnsi"/>
          <w:sz w:val="22"/>
          <w:szCs w:val="22"/>
        </w:rPr>
        <w:t xml:space="preserve"> not more than 325° F whenever PG 70-28 or PG 76-22 binders are used.   HMA mixtures may be produced by using a water injection foaming device or additives as specified </w:t>
      </w:r>
      <w:r w:rsidR="00D1251E">
        <w:rPr>
          <w:rFonts w:asciiTheme="minorHAnsi" w:hAnsiTheme="minorHAnsi" w:cstheme="minorHAnsi"/>
          <w:sz w:val="22"/>
          <w:szCs w:val="22"/>
        </w:rPr>
        <w:t xml:space="preserve">and </w:t>
      </w:r>
      <w:r w:rsidR="001B1918" w:rsidRPr="00F07ECC">
        <w:rPr>
          <w:rFonts w:asciiTheme="minorHAnsi" w:hAnsiTheme="minorHAnsi" w:cstheme="minorHAnsi"/>
          <w:sz w:val="22"/>
          <w:szCs w:val="22"/>
        </w:rPr>
        <w:t>according to the manufactures recommendations.</w:t>
      </w:r>
    </w:p>
    <w:p w14:paraId="60CF3D5B" w14:textId="46CC3A18" w:rsidR="001B1918" w:rsidRPr="00F07ECC" w:rsidRDefault="001B1918" w:rsidP="00F07ECC">
      <w:pPr>
        <w:jc w:val="both"/>
        <w:rPr>
          <w:rFonts w:asciiTheme="minorHAnsi" w:hAnsiTheme="minorHAnsi" w:cstheme="minorHAnsi"/>
          <w:iCs/>
          <w:sz w:val="22"/>
          <w:szCs w:val="22"/>
        </w:rPr>
      </w:pPr>
    </w:p>
    <w:p w14:paraId="0971B629" w14:textId="77777777" w:rsidR="001B1918" w:rsidRPr="00F07ECC" w:rsidRDefault="001B1918" w:rsidP="00F07ECC">
      <w:pPr>
        <w:pStyle w:val="Default"/>
        <w:jc w:val="both"/>
        <w:rPr>
          <w:rFonts w:asciiTheme="minorHAnsi" w:hAnsiTheme="minorHAnsi" w:cstheme="minorHAnsi"/>
          <w:b/>
          <w:sz w:val="22"/>
          <w:szCs w:val="22"/>
          <w:u w:val="single"/>
        </w:rPr>
      </w:pPr>
      <w:r w:rsidRPr="00F07ECC">
        <w:rPr>
          <w:rFonts w:asciiTheme="minorHAnsi" w:hAnsiTheme="minorHAnsi" w:cstheme="minorHAnsi"/>
          <w:b/>
          <w:sz w:val="22"/>
          <w:szCs w:val="22"/>
          <w:u w:val="single"/>
        </w:rPr>
        <w:t xml:space="preserve">HMA.05 </w:t>
      </w:r>
      <w:r w:rsidRPr="00F07ECC">
        <w:rPr>
          <w:rFonts w:asciiTheme="minorHAnsi" w:hAnsiTheme="minorHAnsi" w:cstheme="minorHAnsi"/>
          <w:b/>
          <w:sz w:val="22"/>
          <w:szCs w:val="22"/>
          <w:u w:val="single"/>
        </w:rPr>
        <w:tab/>
        <w:t>Volumetric Mix Design</w:t>
      </w:r>
    </w:p>
    <w:p w14:paraId="0EF3C54F" w14:textId="23DD87C8" w:rsidR="00D260C3" w:rsidRPr="00384A60" w:rsidRDefault="001B1918" w:rsidP="00D260C3">
      <w:pPr>
        <w:pStyle w:val="Default"/>
        <w:jc w:val="both"/>
        <w:rPr>
          <w:rFonts w:asciiTheme="minorHAnsi" w:hAnsiTheme="minorHAnsi" w:cstheme="minorHAnsi"/>
          <w:sz w:val="22"/>
          <w:szCs w:val="22"/>
        </w:rPr>
      </w:pPr>
      <w:r w:rsidRPr="00F07ECC">
        <w:rPr>
          <w:rFonts w:asciiTheme="minorHAnsi" w:hAnsiTheme="minorHAnsi" w:cstheme="minorHAnsi"/>
          <w:sz w:val="22"/>
          <w:szCs w:val="22"/>
        </w:rPr>
        <w:t>Design Mix Formula (DMF) shall be determined for each mixture from a volumetric mix design by a design laboratory selected from INDOT’s list of Approved Mix Design Laboratories.</w:t>
      </w:r>
      <w:r w:rsidR="009E7DB0">
        <w:rPr>
          <w:rFonts w:asciiTheme="minorHAnsi" w:hAnsiTheme="minorHAnsi" w:cstheme="minorHAnsi"/>
          <w:sz w:val="22"/>
          <w:szCs w:val="22"/>
        </w:rPr>
        <w:t xml:space="preserve"> </w:t>
      </w:r>
      <w:r w:rsidRPr="00F07ECC">
        <w:rPr>
          <w:rFonts w:asciiTheme="minorHAnsi" w:hAnsiTheme="minorHAnsi" w:cstheme="minorHAnsi"/>
          <w:sz w:val="22"/>
          <w:szCs w:val="22"/>
        </w:rPr>
        <w:t xml:space="preserve"> A volumetric mixture shall be designed in accordance with Section 401.05 and AASHTO R</w:t>
      </w:r>
      <w:r w:rsidR="009E7DB0">
        <w:rPr>
          <w:rFonts w:asciiTheme="minorHAnsi" w:hAnsiTheme="minorHAnsi" w:cstheme="minorHAnsi"/>
          <w:sz w:val="22"/>
          <w:szCs w:val="22"/>
        </w:rPr>
        <w:t xml:space="preserve"> </w:t>
      </w:r>
      <w:r w:rsidRPr="00F07ECC">
        <w:rPr>
          <w:rFonts w:asciiTheme="minorHAnsi" w:hAnsiTheme="minorHAnsi" w:cstheme="minorHAnsi"/>
          <w:sz w:val="22"/>
          <w:szCs w:val="22"/>
        </w:rPr>
        <w:t>35 with the following tables and exceptions. All loose mixture shall be conditioned for four hours in accordance with AASHTO R 30 prior to testing.</w:t>
      </w:r>
      <w:r w:rsidR="00D260C3">
        <w:rPr>
          <w:rFonts w:asciiTheme="minorHAnsi" w:hAnsiTheme="minorHAnsi" w:cstheme="minorHAnsi"/>
          <w:sz w:val="22"/>
          <w:szCs w:val="22"/>
        </w:rPr>
        <w:t xml:space="preserve">  </w:t>
      </w:r>
      <w:r w:rsidR="00D260C3" w:rsidRPr="00384A60">
        <w:rPr>
          <w:rFonts w:asciiTheme="minorHAnsi" w:hAnsiTheme="minorHAnsi" w:cstheme="minorHAnsi"/>
          <w:sz w:val="22"/>
          <w:szCs w:val="22"/>
        </w:rPr>
        <w:t xml:space="preserve">Material Adjustment Factor (MAF) shall not apply. </w:t>
      </w:r>
    </w:p>
    <w:p w14:paraId="65D45EBB" w14:textId="77777777" w:rsidR="001B1918" w:rsidRPr="00F07ECC" w:rsidRDefault="001B1918" w:rsidP="00F07ECC">
      <w:pPr>
        <w:pStyle w:val="Default"/>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1296"/>
        <w:gridCol w:w="1296"/>
        <w:gridCol w:w="1296"/>
        <w:gridCol w:w="1296"/>
        <w:gridCol w:w="1296"/>
      </w:tblGrid>
      <w:tr w:rsidR="001B1918" w:rsidRPr="002F6866" w14:paraId="6DF2D88A" w14:textId="77777777" w:rsidTr="00F07ECC">
        <w:trPr>
          <w:jc w:val="center"/>
        </w:trPr>
        <w:tc>
          <w:tcPr>
            <w:tcW w:w="1296" w:type="dxa"/>
            <w:gridSpan w:val="6"/>
            <w:vAlign w:val="center"/>
          </w:tcPr>
          <w:p w14:paraId="1F432518"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GYRATORY COMPACTION EFFORT</w:t>
            </w:r>
          </w:p>
        </w:tc>
      </w:tr>
      <w:tr w:rsidR="001B1918" w:rsidRPr="002F6866" w14:paraId="0059066F" w14:textId="77777777" w:rsidTr="00F07ECC">
        <w:trPr>
          <w:jc w:val="center"/>
        </w:trPr>
        <w:tc>
          <w:tcPr>
            <w:tcW w:w="1296" w:type="dxa"/>
            <w:vAlign w:val="center"/>
          </w:tcPr>
          <w:p w14:paraId="186A29A2" w14:textId="60F4DBE9" w:rsidR="001B1918" w:rsidRPr="00F07ECC" w:rsidRDefault="00B500E0">
            <w:pPr>
              <w:pStyle w:val="Default"/>
              <w:jc w:val="center"/>
              <w:rPr>
                <w:rFonts w:asciiTheme="minorHAnsi" w:hAnsiTheme="minorHAnsi" w:cstheme="minorHAnsi"/>
                <w:sz w:val="22"/>
                <w:szCs w:val="22"/>
              </w:rPr>
            </w:pPr>
            <w:r w:rsidRPr="00F01CCC">
              <w:rPr>
                <w:rFonts w:asciiTheme="minorHAnsi" w:hAnsiTheme="minorHAnsi" w:cstheme="minorHAnsi"/>
                <w:sz w:val="22"/>
                <w:szCs w:val="22"/>
              </w:rPr>
              <w:t>Mix Type</w:t>
            </w:r>
          </w:p>
        </w:tc>
        <w:tc>
          <w:tcPr>
            <w:tcW w:w="1296" w:type="dxa"/>
            <w:vAlign w:val="center"/>
          </w:tcPr>
          <w:p w14:paraId="3BCBFD4D" w14:textId="77777777" w:rsidR="001B1918" w:rsidRPr="00F07ECC" w:rsidRDefault="001B1918">
            <w:pPr>
              <w:pStyle w:val="Default"/>
              <w:jc w:val="center"/>
              <w:rPr>
                <w:rFonts w:asciiTheme="minorHAnsi" w:hAnsiTheme="minorHAnsi" w:cstheme="minorHAnsi"/>
                <w:sz w:val="22"/>
                <w:szCs w:val="22"/>
                <w:vertAlign w:val="subscript"/>
              </w:rPr>
            </w:pPr>
            <w:proofErr w:type="spellStart"/>
            <w:r w:rsidRPr="00F07ECC">
              <w:rPr>
                <w:rFonts w:asciiTheme="minorHAnsi" w:hAnsiTheme="minorHAnsi" w:cstheme="minorHAnsi"/>
                <w:sz w:val="22"/>
                <w:szCs w:val="22"/>
              </w:rPr>
              <w:t>N</w:t>
            </w:r>
            <w:r w:rsidRPr="00F07ECC">
              <w:rPr>
                <w:rFonts w:asciiTheme="minorHAnsi" w:hAnsiTheme="minorHAnsi" w:cstheme="minorHAnsi"/>
                <w:sz w:val="22"/>
                <w:szCs w:val="22"/>
                <w:vertAlign w:val="subscript"/>
              </w:rPr>
              <w:t>ini</w:t>
            </w:r>
            <w:proofErr w:type="spellEnd"/>
          </w:p>
        </w:tc>
        <w:tc>
          <w:tcPr>
            <w:tcW w:w="1296" w:type="dxa"/>
            <w:vAlign w:val="center"/>
          </w:tcPr>
          <w:p w14:paraId="1BC13776" w14:textId="77777777" w:rsidR="001B1918" w:rsidRPr="00F07ECC" w:rsidRDefault="001B1918">
            <w:pPr>
              <w:pStyle w:val="Default"/>
              <w:jc w:val="center"/>
              <w:rPr>
                <w:rFonts w:asciiTheme="minorHAnsi" w:hAnsiTheme="minorHAnsi" w:cstheme="minorHAnsi"/>
                <w:sz w:val="22"/>
                <w:szCs w:val="22"/>
                <w:vertAlign w:val="subscript"/>
              </w:rPr>
            </w:pPr>
            <w:proofErr w:type="spellStart"/>
            <w:r w:rsidRPr="00F07ECC">
              <w:rPr>
                <w:rFonts w:asciiTheme="minorHAnsi" w:hAnsiTheme="minorHAnsi" w:cstheme="minorHAnsi"/>
                <w:sz w:val="22"/>
                <w:szCs w:val="22"/>
              </w:rPr>
              <w:t>N</w:t>
            </w:r>
            <w:r w:rsidRPr="00F07ECC">
              <w:rPr>
                <w:rFonts w:asciiTheme="minorHAnsi" w:hAnsiTheme="minorHAnsi" w:cstheme="minorHAnsi"/>
                <w:sz w:val="22"/>
                <w:szCs w:val="22"/>
                <w:vertAlign w:val="subscript"/>
              </w:rPr>
              <w:t>des</w:t>
            </w:r>
            <w:proofErr w:type="spellEnd"/>
          </w:p>
        </w:tc>
        <w:tc>
          <w:tcPr>
            <w:tcW w:w="1296" w:type="dxa"/>
            <w:vAlign w:val="center"/>
          </w:tcPr>
          <w:p w14:paraId="5E795E17" w14:textId="77777777" w:rsidR="001B1918" w:rsidRPr="00F07ECC" w:rsidRDefault="001B1918">
            <w:pPr>
              <w:pStyle w:val="Default"/>
              <w:jc w:val="center"/>
              <w:rPr>
                <w:rFonts w:asciiTheme="minorHAnsi" w:hAnsiTheme="minorHAnsi" w:cstheme="minorHAnsi"/>
                <w:sz w:val="22"/>
                <w:szCs w:val="22"/>
                <w:vertAlign w:val="subscript"/>
              </w:rPr>
            </w:pPr>
            <w:proofErr w:type="spellStart"/>
            <w:r w:rsidRPr="00F07ECC">
              <w:rPr>
                <w:rFonts w:asciiTheme="minorHAnsi" w:hAnsiTheme="minorHAnsi" w:cstheme="minorHAnsi"/>
                <w:sz w:val="22"/>
                <w:szCs w:val="22"/>
              </w:rPr>
              <w:t>N</w:t>
            </w:r>
            <w:r w:rsidRPr="00F07ECC">
              <w:rPr>
                <w:rFonts w:asciiTheme="minorHAnsi" w:hAnsiTheme="minorHAnsi" w:cstheme="minorHAnsi"/>
                <w:sz w:val="22"/>
                <w:szCs w:val="22"/>
                <w:vertAlign w:val="subscript"/>
              </w:rPr>
              <w:t>max</w:t>
            </w:r>
            <w:proofErr w:type="spellEnd"/>
          </w:p>
        </w:tc>
        <w:tc>
          <w:tcPr>
            <w:tcW w:w="1296" w:type="dxa"/>
            <w:vAlign w:val="center"/>
          </w:tcPr>
          <w:p w14:paraId="711B8958" w14:textId="1CBF031D"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Max</w:t>
            </w:r>
            <w:r w:rsidR="00E82B49">
              <w:rPr>
                <w:rFonts w:asciiTheme="minorHAnsi" w:hAnsiTheme="minorHAnsi" w:cstheme="minorHAnsi"/>
                <w:sz w:val="22"/>
                <w:szCs w:val="22"/>
              </w:rPr>
              <w:t>.</w:t>
            </w:r>
            <w:r w:rsidRPr="00F07ECC">
              <w:rPr>
                <w:rFonts w:asciiTheme="minorHAnsi" w:hAnsiTheme="minorHAnsi" w:cstheme="minorHAnsi"/>
                <w:sz w:val="22"/>
                <w:szCs w:val="22"/>
              </w:rPr>
              <w:t xml:space="preserve"> %</w:t>
            </w:r>
          </w:p>
          <w:p w14:paraId="4870F1E0" w14:textId="66E73D4F" w:rsidR="001B1918" w:rsidRPr="00F07ECC" w:rsidRDefault="001B1918">
            <w:pPr>
              <w:pStyle w:val="Default"/>
              <w:jc w:val="center"/>
              <w:rPr>
                <w:rFonts w:asciiTheme="minorHAnsi" w:hAnsiTheme="minorHAnsi" w:cstheme="minorHAnsi"/>
                <w:sz w:val="22"/>
                <w:szCs w:val="22"/>
                <w:vertAlign w:val="subscript"/>
              </w:rPr>
            </w:pPr>
            <w:proofErr w:type="spellStart"/>
            <w:r w:rsidRPr="00F07ECC">
              <w:rPr>
                <w:rFonts w:asciiTheme="minorHAnsi" w:hAnsiTheme="minorHAnsi" w:cstheme="minorHAnsi"/>
                <w:sz w:val="22"/>
                <w:szCs w:val="22"/>
              </w:rPr>
              <w:t>G</w:t>
            </w:r>
            <w:r w:rsidRPr="00F07ECC">
              <w:rPr>
                <w:rFonts w:asciiTheme="minorHAnsi" w:hAnsiTheme="minorHAnsi" w:cstheme="minorHAnsi"/>
                <w:sz w:val="22"/>
                <w:szCs w:val="22"/>
                <w:vertAlign w:val="subscript"/>
              </w:rPr>
              <w:t>mm</w:t>
            </w:r>
            <w:proofErr w:type="spellEnd"/>
            <w:r w:rsidR="00E82B49">
              <w:rPr>
                <w:rFonts w:asciiTheme="minorHAnsi" w:hAnsiTheme="minorHAnsi" w:cstheme="minorHAnsi"/>
                <w:sz w:val="22"/>
                <w:szCs w:val="22"/>
              </w:rPr>
              <w:t xml:space="preserve"> @ </w:t>
            </w:r>
            <w:proofErr w:type="spellStart"/>
            <w:r w:rsidRPr="00F07ECC">
              <w:rPr>
                <w:rFonts w:asciiTheme="minorHAnsi" w:hAnsiTheme="minorHAnsi" w:cstheme="minorHAnsi"/>
                <w:sz w:val="22"/>
                <w:szCs w:val="22"/>
              </w:rPr>
              <w:t>N</w:t>
            </w:r>
            <w:r w:rsidRPr="00F07ECC">
              <w:rPr>
                <w:rFonts w:asciiTheme="minorHAnsi" w:hAnsiTheme="minorHAnsi" w:cstheme="minorHAnsi"/>
                <w:sz w:val="22"/>
                <w:szCs w:val="22"/>
                <w:vertAlign w:val="subscript"/>
              </w:rPr>
              <w:t>ini</w:t>
            </w:r>
            <w:proofErr w:type="spellEnd"/>
          </w:p>
        </w:tc>
        <w:tc>
          <w:tcPr>
            <w:tcW w:w="1296" w:type="dxa"/>
            <w:vAlign w:val="center"/>
          </w:tcPr>
          <w:p w14:paraId="2FFBF06C"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Max. %</w:t>
            </w:r>
          </w:p>
          <w:p w14:paraId="6F43351A" w14:textId="5027EE5E" w:rsidR="001B1918" w:rsidRPr="00F07ECC" w:rsidRDefault="001B1918">
            <w:pPr>
              <w:pStyle w:val="Default"/>
              <w:jc w:val="center"/>
              <w:rPr>
                <w:rFonts w:asciiTheme="minorHAnsi" w:hAnsiTheme="minorHAnsi" w:cstheme="minorHAnsi"/>
                <w:sz w:val="22"/>
                <w:szCs w:val="22"/>
              </w:rPr>
            </w:pPr>
            <w:proofErr w:type="spellStart"/>
            <w:r w:rsidRPr="00F07ECC">
              <w:rPr>
                <w:rFonts w:asciiTheme="minorHAnsi" w:hAnsiTheme="minorHAnsi" w:cstheme="minorHAnsi"/>
                <w:sz w:val="22"/>
                <w:szCs w:val="22"/>
              </w:rPr>
              <w:t>G</w:t>
            </w:r>
            <w:r w:rsidRPr="00F07ECC">
              <w:rPr>
                <w:rFonts w:asciiTheme="minorHAnsi" w:hAnsiTheme="minorHAnsi" w:cstheme="minorHAnsi"/>
                <w:sz w:val="22"/>
                <w:szCs w:val="22"/>
                <w:vertAlign w:val="subscript"/>
              </w:rPr>
              <w:t>mm</w:t>
            </w:r>
            <w:proofErr w:type="spellEnd"/>
            <w:r w:rsidR="00E82B49">
              <w:rPr>
                <w:rFonts w:asciiTheme="minorHAnsi" w:hAnsiTheme="minorHAnsi" w:cstheme="minorHAnsi"/>
                <w:sz w:val="22"/>
                <w:szCs w:val="22"/>
              </w:rPr>
              <w:t xml:space="preserve"> @ </w:t>
            </w:r>
            <w:proofErr w:type="spellStart"/>
            <w:r w:rsidRPr="00F07ECC">
              <w:rPr>
                <w:rFonts w:asciiTheme="minorHAnsi" w:hAnsiTheme="minorHAnsi" w:cstheme="minorHAnsi"/>
                <w:sz w:val="22"/>
                <w:szCs w:val="22"/>
              </w:rPr>
              <w:t>N</w:t>
            </w:r>
            <w:r w:rsidRPr="00F07ECC">
              <w:rPr>
                <w:rFonts w:asciiTheme="minorHAnsi" w:hAnsiTheme="minorHAnsi" w:cstheme="minorHAnsi"/>
                <w:sz w:val="22"/>
                <w:szCs w:val="22"/>
                <w:vertAlign w:val="subscript"/>
              </w:rPr>
              <w:t>max</w:t>
            </w:r>
            <w:proofErr w:type="spellEnd"/>
          </w:p>
        </w:tc>
      </w:tr>
      <w:tr w:rsidR="001B1918" w:rsidRPr="002F6866" w14:paraId="7D0AA963" w14:textId="77777777" w:rsidTr="00F07ECC">
        <w:trPr>
          <w:jc w:val="center"/>
        </w:trPr>
        <w:tc>
          <w:tcPr>
            <w:tcW w:w="1296" w:type="dxa"/>
            <w:vAlign w:val="center"/>
          </w:tcPr>
          <w:p w14:paraId="142600B8"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A</w:t>
            </w:r>
          </w:p>
        </w:tc>
        <w:tc>
          <w:tcPr>
            <w:tcW w:w="1296" w:type="dxa"/>
            <w:vAlign w:val="center"/>
          </w:tcPr>
          <w:p w14:paraId="10F652C3"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6</w:t>
            </w:r>
          </w:p>
        </w:tc>
        <w:tc>
          <w:tcPr>
            <w:tcW w:w="1296" w:type="dxa"/>
            <w:vAlign w:val="center"/>
          </w:tcPr>
          <w:p w14:paraId="54D1B3FE"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50</w:t>
            </w:r>
          </w:p>
        </w:tc>
        <w:tc>
          <w:tcPr>
            <w:tcW w:w="1296" w:type="dxa"/>
            <w:vAlign w:val="center"/>
          </w:tcPr>
          <w:p w14:paraId="0BF2F71C"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75</w:t>
            </w:r>
          </w:p>
        </w:tc>
        <w:tc>
          <w:tcPr>
            <w:tcW w:w="1296" w:type="dxa"/>
            <w:vAlign w:val="center"/>
          </w:tcPr>
          <w:p w14:paraId="02FEACDD"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91.5</w:t>
            </w:r>
          </w:p>
        </w:tc>
        <w:tc>
          <w:tcPr>
            <w:tcW w:w="1296" w:type="dxa"/>
            <w:vAlign w:val="center"/>
          </w:tcPr>
          <w:p w14:paraId="7F3A5CE5"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98.0</w:t>
            </w:r>
          </w:p>
        </w:tc>
      </w:tr>
      <w:tr w:rsidR="001B1918" w:rsidRPr="002F6866" w14:paraId="5FC7F9B3" w14:textId="77777777" w:rsidTr="00F07ECC">
        <w:trPr>
          <w:jc w:val="center"/>
        </w:trPr>
        <w:tc>
          <w:tcPr>
            <w:tcW w:w="1296" w:type="dxa"/>
            <w:vAlign w:val="center"/>
          </w:tcPr>
          <w:p w14:paraId="1D1136F9"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B</w:t>
            </w:r>
          </w:p>
        </w:tc>
        <w:tc>
          <w:tcPr>
            <w:tcW w:w="1296" w:type="dxa"/>
            <w:vAlign w:val="center"/>
          </w:tcPr>
          <w:p w14:paraId="3876B99C"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7</w:t>
            </w:r>
          </w:p>
        </w:tc>
        <w:tc>
          <w:tcPr>
            <w:tcW w:w="1296" w:type="dxa"/>
            <w:vAlign w:val="center"/>
          </w:tcPr>
          <w:p w14:paraId="3DBB76A1"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75</w:t>
            </w:r>
          </w:p>
        </w:tc>
        <w:tc>
          <w:tcPr>
            <w:tcW w:w="1296" w:type="dxa"/>
            <w:vAlign w:val="center"/>
          </w:tcPr>
          <w:p w14:paraId="5BC2D9F9"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115</w:t>
            </w:r>
          </w:p>
        </w:tc>
        <w:tc>
          <w:tcPr>
            <w:tcW w:w="1296" w:type="dxa"/>
            <w:vAlign w:val="center"/>
          </w:tcPr>
          <w:p w14:paraId="5D311D57"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90.5</w:t>
            </w:r>
          </w:p>
        </w:tc>
        <w:tc>
          <w:tcPr>
            <w:tcW w:w="1296" w:type="dxa"/>
            <w:vAlign w:val="center"/>
          </w:tcPr>
          <w:p w14:paraId="403F846C"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98.0</w:t>
            </w:r>
          </w:p>
        </w:tc>
      </w:tr>
      <w:tr w:rsidR="001B1918" w:rsidRPr="002F6866" w14:paraId="527BB7A1" w14:textId="77777777" w:rsidTr="00F07ECC">
        <w:trPr>
          <w:jc w:val="center"/>
        </w:trPr>
        <w:tc>
          <w:tcPr>
            <w:tcW w:w="1296" w:type="dxa"/>
            <w:vAlign w:val="center"/>
          </w:tcPr>
          <w:p w14:paraId="15C33966"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C</w:t>
            </w:r>
          </w:p>
        </w:tc>
        <w:tc>
          <w:tcPr>
            <w:tcW w:w="1296" w:type="dxa"/>
            <w:vAlign w:val="center"/>
          </w:tcPr>
          <w:p w14:paraId="7D7DAAB5"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8</w:t>
            </w:r>
          </w:p>
        </w:tc>
        <w:tc>
          <w:tcPr>
            <w:tcW w:w="1296" w:type="dxa"/>
            <w:vAlign w:val="center"/>
          </w:tcPr>
          <w:p w14:paraId="590AEBD8"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100</w:t>
            </w:r>
          </w:p>
        </w:tc>
        <w:tc>
          <w:tcPr>
            <w:tcW w:w="1296" w:type="dxa"/>
            <w:vAlign w:val="center"/>
          </w:tcPr>
          <w:p w14:paraId="1306B4AF"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160</w:t>
            </w:r>
          </w:p>
        </w:tc>
        <w:tc>
          <w:tcPr>
            <w:tcW w:w="1296" w:type="dxa"/>
            <w:vAlign w:val="center"/>
          </w:tcPr>
          <w:p w14:paraId="034E50AE"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89.0</w:t>
            </w:r>
          </w:p>
        </w:tc>
        <w:tc>
          <w:tcPr>
            <w:tcW w:w="1296" w:type="dxa"/>
            <w:vAlign w:val="center"/>
          </w:tcPr>
          <w:p w14:paraId="6E79D20A"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98.0</w:t>
            </w:r>
          </w:p>
        </w:tc>
      </w:tr>
    </w:tbl>
    <w:p w14:paraId="4931224C" w14:textId="77777777" w:rsidR="004C519C" w:rsidRPr="00F07ECC" w:rsidRDefault="004C519C" w:rsidP="00F07ECC">
      <w:pPr>
        <w:pStyle w:val="Default"/>
        <w:jc w:val="both"/>
        <w:rPr>
          <w:rFonts w:asciiTheme="minorHAnsi" w:hAnsiTheme="minorHAnsi" w:cstheme="minorHAnsi"/>
          <w:sz w:val="22"/>
          <w:szCs w:val="22"/>
        </w:rPr>
      </w:pPr>
    </w:p>
    <w:p w14:paraId="16F0A1FC" w14:textId="77777777" w:rsidR="001B1918" w:rsidRPr="00F07ECC" w:rsidRDefault="001B1918" w:rsidP="00F07ECC">
      <w:pPr>
        <w:pStyle w:val="Default"/>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592"/>
      </w:tblGrid>
      <w:tr w:rsidR="001B1918" w:rsidRPr="002F6866" w14:paraId="44A1674A" w14:textId="77777777" w:rsidTr="00F07ECC">
        <w:trPr>
          <w:jc w:val="center"/>
        </w:trPr>
        <w:tc>
          <w:tcPr>
            <w:tcW w:w="2592" w:type="dxa"/>
            <w:gridSpan w:val="2"/>
          </w:tcPr>
          <w:p w14:paraId="2882FFF0" w14:textId="77777777" w:rsidR="001B1918" w:rsidRPr="00F07ECC" w:rsidRDefault="001B1918">
            <w:pPr>
              <w:pStyle w:val="Default"/>
              <w:jc w:val="center"/>
              <w:rPr>
                <w:rFonts w:asciiTheme="minorHAnsi" w:hAnsiTheme="minorHAnsi" w:cstheme="minorHAnsi"/>
                <w:sz w:val="22"/>
                <w:szCs w:val="22"/>
                <w:vertAlign w:val="subscript"/>
              </w:rPr>
            </w:pPr>
            <w:r w:rsidRPr="00F07ECC">
              <w:rPr>
                <w:rFonts w:asciiTheme="minorHAnsi" w:hAnsiTheme="minorHAnsi" w:cstheme="minorHAnsi"/>
                <w:sz w:val="22"/>
                <w:szCs w:val="22"/>
              </w:rPr>
              <w:t xml:space="preserve">VOIDS FILLED WITH ASPHALT, VFA, CRITERIA @ </w:t>
            </w:r>
            <w:proofErr w:type="spellStart"/>
            <w:r w:rsidRPr="00F07ECC">
              <w:rPr>
                <w:rFonts w:asciiTheme="minorHAnsi" w:hAnsiTheme="minorHAnsi" w:cstheme="minorHAnsi"/>
                <w:sz w:val="22"/>
                <w:szCs w:val="22"/>
              </w:rPr>
              <w:t>N</w:t>
            </w:r>
            <w:r w:rsidRPr="00F07ECC">
              <w:rPr>
                <w:rFonts w:asciiTheme="minorHAnsi" w:hAnsiTheme="minorHAnsi" w:cstheme="minorHAnsi"/>
                <w:sz w:val="22"/>
                <w:szCs w:val="22"/>
                <w:vertAlign w:val="subscript"/>
              </w:rPr>
              <w:t>des</w:t>
            </w:r>
            <w:proofErr w:type="spellEnd"/>
          </w:p>
        </w:tc>
      </w:tr>
      <w:tr w:rsidR="001B1918" w:rsidRPr="002F6866" w14:paraId="1511B558" w14:textId="77777777" w:rsidTr="00F07ECC">
        <w:trPr>
          <w:jc w:val="center"/>
        </w:trPr>
        <w:tc>
          <w:tcPr>
            <w:tcW w:w="2592" w:type="dxa"/>
            <w:vAlign w:val="center"/>
          </w:tcPr>
          <w:p w14:paraId="7F045832"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Type</w:t>
            </w:r>
          </w:p>
        </w:tc>
        <w:tc>
          <w:tcPr>
            <w:tcW w:w="2592" w:type="dxa"/>
            <w:vAlign w:val="center"/>
          </w:tcPr>
          <w:p w14:paraId="64B87FF5"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VFA %</w:t>
            </w:r>
          </w:p>
        </w:tc>
      </w:tr>
      <w:tr w:rsidR="001B1918" w:rsidRPr="002F6866" w14:paraId="3104C2E0" w14:textId="77777777" w:rsidTr="00F07ECC">
        <w:trPr>
          <w:jc w:val="center"/>
        </w:trPr>
        <w:tc>
          <w:tcPr>
            <w:tcW w:w="2592" w:type="dxa"/>
            <w:vAlign w:val="center"/>
          </w:tcPr>
          <w:p w14:paraId="6366B48D"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A</w:t>
            </w:r>
          </w:p>
        </w:tc>
        <w:tc>
          <w:tcPr>
            <w:tcW w:w="2592" w:type="dxa"/>
            <w:vAlign w:val="center"/>
          </w:tcPr>
          <w:p w14:paraId="76297F47"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70-80</w:t>
            </w:r>
          </w:p>
        </w:tc>
      </w:tr>
      <w:tr w:rsidR="001B1918" w:rsidRPr="002F6866" w14:paraId="49841B6E" w14:textId="77777777" w:rsidTr="00F07ECC">
        <w:trPr>
          <w:jc w:val="center"/>
        </w:trPr>
        <w:tc>
          <w:tcPr>
            <w:tcW w:w="2592" w:type="dxa"/>
            <w:vAlign w:val="center"/>
          </w:tcPr>
          <w:p w14:paraId="1EB4DD6D"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B</w:t>
            </w:r>
          </w:p>
        </w:tc>
        <w:tc>
          <w:tcPr>
            <w:tcW w:w="2592" w:type="dxa"/>
            <w:vAlign w:val="center"/>
          </w:tcPr>
          <w:p w14:paraId="1B9F4E1B"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65-78</w:t>
            </w:r>
          </w:p>
        </w:tc>
      </w:tr>
      <w:tr w:rsidR="001B1918" w:rsidRPr="002F6866" w14:paraId="7BFF5EB9" w14:textId="77777777" w:rsidTr="00F07ECC">
        <w:trPr>
          <w:jc w:val="center"/>
        </w:trPr>
        <w:tc>
          <w:tcPr>
            <w:tcW w:w="2592" w:type="dxa"/>
            <w:vAlign w:val="center"/>
          </w:tcPr>
          <w:p w14:paraId="6C1D1896"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C</w:t>
            </w:r>
          </w:p>
        </w:tc>
        <w:tc>
          <w:tcPr>
            <w:tcW w:w="2592" w:type="dxa"/>
            <w:vAlign w:val="center"/>
          </w:tcPr>
          <w:p w14:paraId="3345133A"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65-75</w:t>
            </w:r>
          </w:p>
        </w:tc>
      </w:tr>
    </w:tbl>
    <w:p w14:paraId="76333E11" w14:textId="77777777" w:rsidR="001B1918" w:rsidRPr="00F07ECC" w:rsidRDefault="001B1918" w:rsidP="00F07ECC">
      <w:pPr>
        <w:pStyle w:val="Title"/>
        <w:jc w:val="both"/>
        <w:rPr>
          <w:rFonts w:asciiTheme="minorHAnsi" w:hAnsiTheme="minorHAnsi" w:cstheme="minorHAnsi"/>
          <w:b/>
          <w:bCs/>
          <w:sz w:val="22"/>
          <w:szCs w:val="22"/>
          <w:u w:val="single"/>
        </w:rPr>
      </w:pPr>
      <w:r w:rsidRPr="00F07ECC">
        <w:rPr>
          <w:rFonts w:asciiTheme="minorHAnsi" w:hAnsiTheme="minorHAnsi" w:cstheme="minorHAnsi"/>
          <w:b/>
          <w:bCs/>
          <w:sz w:val="22"/>
          <w:szCs w:val="22"/>
          <w:u w:val="single"/>
        </w:rPr>
        <w:t>HMA.</w:t>
      </w:r>
      <w:proofErr w:type="gramStart"/>
      <w:r w:rsidRPr="00F07ECC">
        <w:rPr>
          <w:rFonts w:asciiTheme="minorHAnsi" w:hAnsiTheme="minorHAnsi" w:cstheme="minorHAnsi"/>
          <w:b/>
          <w:bCs/>
          <w:sz w:val="22"/>
          <w:szCs w:val="22"/>
          <w:u w:val="single"/>
        </w:rPr>
        <w:t xml:space="preserve">06  </w:t>
      </w:r>
      <w:r w:rsidRPr="00F07ECC">
        <w:rPr>
          <w:rFonts w:asciiTheme="minorHAnsi" w:hAnsiTheme="minorHAnsi" w:cstheme="minorHAnsi"/>
          <w:b/>
          <w:bCs/>
          <w:sz w:val="22"/>
          <w:szCs w:val="22"/>
          <w:u w:val="single"/>
        </w:rPr>
        <w:tab/>
      </w:r>
      <w:proofErr w:type="gramEnd"/>
      <w:r w:rsidRPr="00F07ECC">
        <w:rPr>
          <w:rFonts w:asciiTheme="minorHAnsi" w:hAnsiTheme="minorHAnsi" w:cstheme="minorHAnsi"/>
          <w:b/>
          <w:bCs/>
          <w:sz w:val="22"/>
          <w:szCs w:val="22"/>
          <w:u w:val="single"/>
        </w:rPr>
        <w:t>(intentionally left blank)</w:t>
      </w:r>
    </w:p>
    <w:p w14:paraId="20AB0618" w14:textId="77777777" w:rsidR="001B1918" w:rsidRPr="00F07ECC" w:rsidRDefault="001B1918" w:rsidP="00F07ECC">
      <w:pPr>
        <w:pStyle w:val="Default"/>
        <w:jc w:val="both"/>
        <w:rPr>
          <w:rFonts w:asciiTheme="minorHAnsi" w:hAnsiTheme="minorHAnsi" w:cstheme="minorHAnsi"/>
          <w:b/>
          <w:sz w:val="22"/>
          <w:szCs w:val="22"/>
          <w:u w:val="single"/>
        </w:rPr>
      </w:pPr>
    </w:p>
    <w:p w14:paraId="5C1593E5" w14:textId="77777777" w:rsidR="001B1918" w:rsidRPr="00F07ECC" w:rsidRDefault="001B1918" w:rsidP="00F07ECC">
      <w:pPr>
        <w:pStyle w:val="Default"/>
        <w:jc w:val="both"/>
        <w:rPr>
          <w:rFonts w:asciiTheme="minorHAnsi" w:hAnsiTheme="minorHAnsi" w:cstheme="minorHAnsi"/>
          <w:b/>
          <w:sz w:val="22"/>
          <w:szCs w:val="22"/>
        </w:rPr>
      </w:pPr>
      <w:r w:rsidRPr="00F07ECC">
        <w:rPr>
          <w:rFonts w:asciiTheme="minorHAnsi" w:hAnsiTheme="minorHAnsi" w:cstheme="minorHAnsi"/>
          <w:b/>
          <w:sz w:val="22"/>
          <w:szCs w:val="22"/>
          <w:u w:val="single"/>
        </w:rPr>
        <w:t>HMA.07</w:t>
      </w:r>
      <w:r w:rsidRPr="00F07ECC">
        <w:rPr>
          <w:rFonts w:asciiTheme="minorHAnsi" w:hAnsiTheme="minorHAnsi" w:cstheme="minorHAnsi"/>
          <w:b/>
          <w:sz w:val="22"/>
          <w:szCs w:val="22"/>
          <w:u w:val="single"/>
        </w:rPr>
        <w:tab/>
        <w:t xml:space="preserve">Mix Criteria   </w:t>
      </w:r>
    </w:p>
    <w:p w14:paraId="42D7957A" w14:textId="0F57BC0E" w:rsidR="001B1918" w:rsidRPr="00921784" w:rsidRDefault="00F50929" w:rsidP="00E604DC">
      <w:pPr>
        <w:pStyle w:val="Default"/>
        <w:jc w:val="both"/>
        <w:rPr>
          <w:rFonts w:asciiTheme="minorHAnsi" w:hAnsiTheme="minorHAnsi" w:cstheme="minorHAnsi"/>
          <w:sz w:val="22"/>
          <w:szCs w:val="22"/>
        </w:rPr>
      </w:pPr>
      <w:r>
        <w:rPr>
          <w:rFonts w:asciiTheme="minorHAnsi" w:hAnsiTheme="minorHAnsi" w:cstheme="minorHAnsi"/>
          <w:sz w:val="22"/>
          <w:szCs w:val="22"/>
        </w:rPr>
        <w:t xml:space="preserve">HMA </w:t>
      </w:r>
      <w:r w:rsidR="00E9260D">
        <w:rPr>
          <w:rFonts w:asciiTheme="minorHAnsi" w:hAnsiTheme="minorHAnsi" w:cstheme="minorHAnsi"/>
          <w:sz w:val="22"/>
          <w:szCs w:val="22"/>
        </w:rPr>
        <w:t>w</w:t>
      </w:r>
      <w:r>
        <w:rPr>
          <w:rFonts w:asciiTheme="minorHAnsi" w:hAnsiTheme="minorHAnsi" w:cstheme="minorHAnsi"/>
          <w:sz w:val="22"/>
          <w:szCs w:val="22"/>
        </w:rPr>
        <w:t xml:space="preserve">edge and </w:t>
      </w:r>
      <w:r w:rsidR="00E9260D">
        <w:rPr>
          <w:rFonts w:asciiTheme="minorHAnsi" w:hAnsiTheme="minorHAnsi" w:cstheme="minorHAnsi"/>
          <w:sz w:val="22"/>
          <w:szCs w:val="22"/>
        </w:rPr>
        <w:t>l</w:t>
      </w:r>
      <w:r>
        <w:rPr>
          <w:rFonts w:asciiTheme="minorHAnsi" w:hAnsiTheme="minorHAnsi" w:cstheme="minorHAnsi"/>
          <w:sz w:val="22"/>
          <w:szCs w:val="22"/>
        </w:rPr>
        <w:t xml:space="preserve">eveling </w:t>
      </w:r>
      <w:r w:rsidR="00E9260D">
        <w:rPr>
          <w:rFonts w:asciiTheme="minorHAnsi" w:hAnsiTheme="minorHAnsi" w:cstheme="minorHAnsi"/>
          <w:sz w:val="22"/>
          <w:szCs w:val="22"/>
        </w:rPr>
        <w:t>m</w:t>
      </w:r>
      <w:r w:rsidRPr="00F50929">
        <w:rPr>
          <w:rFonts w:asciiTheme="minorHAnsi" w:hAnsiTheme="minorHAnsi" w:cstheme="minorHAnsi"/>
          <w:sz w:val="22"/>
          <w:szCs w:val="22"/>
        </w:rPr>
        <w:t>ixtures</w:t>
      </w:r>
      <w:r w:rsidR="00921784" w:rsidRPr="00F50929">
        <w:rPr>
          <w:rFonts w:asciiTheme="minorHAnsi" w:hAnsiTheme="minorHAnsi" w:cstheme="minorHAnsi"/>
          <w:sz w:val="22"/>
          <w:szCs w:val="22"/>
        </w:rPr>
        <w:t xml:space="preserve"> shall consist of surface or intermediate mixtures in accordance with </w:t>
      </w:r>
      <w:r w:rsidR="006161A5">
        <w:rPr>
          <w:rFonts w:asciiTheme="minorHAnsi" w:hAnsiTheme="minorHAnsi" w:cstheme="minorHAnsi"/>
          <w:sz w:val="22"/>
          <w:szCs w:val="22"/>
        </w:rPr>
        <w:t>HMA</w:t>
      </w:r>
      <w:r w:rsidR="00921784" w:rsidRPr="00F50929">
        <w:rPr>
          <w:rFonts w:asciiTheme="minorHAnsi" w:hAnsiTheme="minorHAnsi" w:cstheme="minorHAnsi"/>
          <w:sz w:val="22"/>
          <w:szCs w:val="22"/>
        </w:rPr>
        <w:t>.04.  Aggregate requ</w:t>
      </w:r>
      <w:r w:rsidR="00921784" w:rsidRPr="00921784">
        <w:rPr>
          <w:rFonts w:asciiTheme="minorHAnsi" w:hAnsiTheme="minorHAnsi" w:cstheme="minorHAnsi"/>
          <w:sz w:val="22"/>
          <w:szCs w:val="22"/>
        </w:rPr>
        <w:t>irements of 904.03(d) do not apply when the wedge and leveling mixture is covered by a surface or intermediate mixture.</w:t>
      </w:r>
    </w:p>
    <w:p w14:paraId="38CA736D" w14:textId="45590E69" w:rsidR="00921784" w:rsidRPr="00F07ECC" w:rsidRDefault="00921784" w:rsidP="00E604DC">
      <w:pPr>
        <w:pStyle w:val="Default"/>
        <w:jc w:val="both"/>
        <w:rPr>
          <w:rFonts w:asciiTheme="minorHAnsi" w:hAnsiTheme="minorHAnsi" w:cstheme="minorHAnsi"/>
          <w:sz w:val="22"/>
          <w:szCs w:val="22"/>
        </w:rPr>
      </w:pPr>
    </w:p>
    <w:p w14:paraId="048AA026" w14:textId="1AE16390" w:rsidR="00921784" w:rsidRDefault="00921784" w:rsidP="00E604DC">
      <w:pPr>
        <w:pStyle w:val="Default"/>
        <w:jc w:val="both"/>
        <w:rPr>
          <w:rFonts w:asciiTheme="minorHAnsi" w:hAnsiTheme="minorHAnsi" w:cstheme="minorHAnsi"/>
          <w:sz w:val="22"/>
          <w:szCs w:val="22"/>
        </w:rPr>
      </w:pPr>
      <w:r w:rsidRPr="00F07ECC">
        <w:rPr>
          <w:rFonts w:asciiTheme="minorHAnsi" w:hAnsiTheme="minorHAnsi" w:cstheme="minorHAnsi"/>
          <w:sz w:val="22"/>
          <w:szCs w:val="22"/>
        </w:rPr>
        <w:t>Tem</w:t>
      </w:r>
      <w:r>
        <w:rPr>
          <w:rFonts w:asciiTheme="minorHAnsi" w:hAnsiTheme="minorHAnsi" w:cstheme="minorHAnsi"/>
          <w:sz w:val="22"/>
          <w:szCs w:val="22"/>
        </w:rPr>
        <w:t xml:space="preserve">porary HMA mixtures </w:t>
      </w:r>
      <w:r w:rsidR="00DF0DAA">
        <w:rPr>
          <w:rFonts w:asciiTheme="minorHAnsi" w:hAnsiTheme="minorHAnsi" w:cstheme="minorHAnsi"/>
          <w:sz w:val="22"/>
          <w:szCs w:val="22"/>
        </w:rPr>
        <w:t xml:space="preserve">shall be the type specified in accordance with </w:t>
      </w:r>
      <w:r w:rsidR="006161A5">
        <w:rPr>
          <w:rFonts w:asciiTheme="minorHAnsi" w:hAnsiTheme="minorHAnsi" w:cstheme="minorHAnsi"/>
          <w:sz w:val="22"/>
          <w:szCs w:val="22"/>
        </w:rPr>
        <w:t>HMA</w:t>
      </w:r>
      <w:r w:rsidR="00DF0DAA">
        <w:rPr>
          <w:rFonts w:asciiTheme="minorHAnsi" w:hAnsiTheme="minorHAnsi" w:cstheme="minorHAnsi"/>
          <w:sz w:val="22"/>
          <w:szCs w:val="22"/>
        </w:rPr>
        <w:t xml:space="preserve">.04.  A MAF </w:t>
      </w:r>
      <w:r w:rsidR="006E433D">
        <w:rPr>
          <w:rFonts w:asciiTheme="minorHAnsi" w:hAnsiTheme="minorHAnsi" w:cstheme="minorHAnsi"/>
          <w:sz w:val="22"/>
          <w:szCs w:val="22"/>
        </w:rPr>
        <w:t>in accordance with 402.05 will not apply.</w:t>
      </w:r>
    </w:p>
    <w:p w14:paraId="5BB41F9B" w14:textId="23693B2F" w:rsidR="006E433D" w:rsidRDefault="006E433D" w:rsidP="00E604DC">
      <w:pPr>
        <w:pStyle w:val="Default"/>
        <w:jc w:val="both"/>
        <w:rPr>
          <w:rFonts w:asciiTheme="minorHAnsi" w:hAnsiTheme="minorHAnsi" w:cstheme="minorHAnsi"/>
          <w:sz w:val="22"/>
          <w:szCs w:val="22"/>
        </w:rPr>
      </w:pPr>
    </w:p>
    <w:p w14:paraId="17104574" w14:textId="425B18C1" w:rsidR="006E433D" w:rsidRDefault="00E9260D" w:rsidP="00E604DC">
      <w:pPr>
        <w:pStyle w:val="Default"/>
        <w:jc w:val="both"/>
        <w:rPr>
          <w:rFonts w:asciiTheme="minorHAnsi" w:hAnsiTheme="minorHAnsi" w:cstheme="minorHAnsi"/>
          <w:sz w:val="22"/>
          <w:szCs w:val="22"/>
        </w:rPr>
      </w:pPr>
      <w:r>
        <w:rPr>
          <w:rFonts w:asciiTheme="minorHAnsi" w:hAnsiTheme="minorHAnsi" w:cstheme="minorHAnsi"/>
          <w:sz w:val="22"/>
          <w:szCs w:val="22"/>
        </w:rPr>
        <w:t xml:space="preserve">HMA curbing mixes </w:t>
      </w:r>
      <w:r w:rsidR="00C63903">
        <w:rPr>
          <w:rFonts w:asciiTheme="minorHAnsi" w:hAnsiTheme="minorHAnsi" w:cstheme="minorHAnsi"/>
          <w:sz w:val="22"/>
          <w:szCs w:val="22"/>
        </w:rPr>
        <w:t>shall be HMA surface type B in accordance with 402 except 402.05 shall not apply and RAP shall not be used.  The binder content shall be 7.0% and the gradations shall meet the following:</w:t>
      </w:r>
    </w:p>
    <w:p w14:paraId="3BD172DD" w14:textId="3AB7A7A0" w:rsidR="00C63903" w:rsidRDefault="00C63903" w:rsidP="00E604DC">
      <w:pPr>
        <w:pStyle w:val="Default"/>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592"/>
      </w:tblGrid>
      <w:tr w:rsidR="00C63903" w:rsidRPr="00F01CCC" w14:paraId="61C9FD46" w14:textId="77777777" w:rsidTr="00F01CCC">
        <w:trPr>
          <w:jc w:val="center"/>
        </w:trPr>
        <w:tc>
          <w:tcPr>
            <w:tcW w:w="2592" w:type="dxa"/>
            <w:gridSpan w:val="2"/>
          </w:tcPr>
          <w:p w14:paraId="5C55C741" w14:textId="11F927C8" w:rsidR="00C63903" w:rsidRPr="00F07ECC" w:rsidRDefault="00C63903">
            <w:pPr>
              <w:pStyle w:val="Default"/>
              <w:jc w:val="center"/>
              <w:rPr>
                <w:rFonts w:asciiTheme="minorHAnsi" w:hAnsiTheme="minorHAnsi" w:cstheme="minorHAnsi"/>
                <w:sz w:val="22"/>
                <w:szCs w:val="22"/>
              </w:rPr>
            </w:pPr>
            <w:r>
              <w:rPr>
                <w:rFonts w:asciiTheme="minorHAnsi" w:hAnsiTheme="minorHAnsi" w:cstheme="minorHAnsi"/>
                <w:sz w:val="22"/>
                <w:szCs w:val="22"/>
              </w:rPr>
              <w:t>HMA Curbing Gradations</w:t>
            </w:r>
          </w:p>
        </w:tc>
      </w:tr>
      <w:tr w:rsidR="00C63903" w:rsidRPr="00F01CCC" w14:paraId="2A5D7075" w14:textId="77777777" w:rsidTr="00F01CCC">
        <w:trPr>
          <w:jc w:val="center"/>
        </w:trPr>
        <w:tc>
          <w:tcPr>
            <w:tcW w:w="2592" w:type="dxa"/>
            <w:vAlign w:val="center"/>
          </w:tcPr>
          <w:p w14:paraId="1D065F84" w14:textId="02ACC03F" w:rsidR="00C63903" w:rsidRPr="00F01CCC" w:rsidRDefault="00360026" w:rsidP="00F01CCC">
            <w:pPr>
              <w:pStyle w:val="Default"/>
              <w:jc w:val="center"/>
              <w:rPr>
                <w:rFonts w:asciiTheme="minorHAnsi" w:hAnsiTheme="minorHAnsi" w:cstheme="minorHAnsi"/>
                <w:sz w:val="22"/>
                <w:szCs w:val="22"/>
              </w:rPr>
            </w:pPr>
            <w:r>
              <w:rPr>
                <w:rFonts w:asciiTheme="minorHAnsi" w:hAnsiTheme="minorHAnsi" w:cstheme="minorHAnsi"/>
                <w:sz w:val="22"/>
                <w:szCs w:val="22"/>
              </w:rPr>
              <w:t>Sieve Size</w:t>
            </w:r>
          </w:p>
        </w:tc>
        <w:tc>
          <w:tcPr>
            <w:tcW w:w="2592" w:type="dxa"/>
            <w:vAlign w:val="center"/>
          </w:tcPr>
          <w:p w14:paraId="188B12D0" w14:textId="00FF918C" w:rsidR="00C63903" w:rsidRPr="00F01CCC" w:rsidRDefault="00360026" w:rsidP="00F01CCC">
            <w:pPr>
              <w:pStyle w:val="Default"/>
              <w:jc w:val="center"/>
              <w:rPr>
                <w:rFonts w:asciiTheme="minorHAnsi" w:hAnsiTheme="minorHAnsi" w:cstheme="minorHAnsi"/>
                <w:sz w:val="22"/>
                <w:szCs w:val="22"/>
              </w:rPr>
            </w:pPr>
            <w:r>
              <w:rPr>
                <w:rFonts w:asciiTheme="minorHAnsi" w:hAnsiTheme="minorHAnsi" w:cstheme="minorHAnsi"/>
                <w:sz w:val="22"/>
                <w:szCs w:val="22"/>
              </w:rPr>
              <w:t>Percent Passing</w:t>
            </w:r>
          </w:p>
        </w:tc>
      </w:tr>
      <w:tr w:rsidR="00360026" w:rsidRPr="00F01CCC" w14:paraId="2EBFD6B1" w14:textId="77777777" w:rsidTr="00F01CCC">
        <w:trPr>
          <w:jc w:val="center"/>
        </w:trPr>
        <w:tc>
          <w:tcPr>
            <w:tcW w:w="2592" w:type="dxa"/>
            <w:vAlign w:val="center"/>
          </w:tcPr>
          <w:p w14:paraId="3899D677" w14:textId="6A8BD0BF" w:rsidR="00360026" w:rsidRPr="00F01CCC" w:rsidRDefault="00360026" w:rsidP="00F01CCC">
            <w:pPr>
              <w:pStyle w:val="Default"/>
              <w:jc w:val="center"/>
              <w:rPr>
                <w:rFonts w:asciiTheme="minorHAnsi" w:hAnsiTheme="minorHAnsi" w:cstheme="minorHAnsi"/>
                <w:sz w:val="22"/>
                <w:szCs w:val="22"/>
              </w:rPr>
            </w:pPr>
            <w:r>
              <w:rPr>
                <w:rFonts w:asciiTheme="minorHAnsi" w:hAnsiTheme="minorHAnsi" w:cstheme="minorHAnsi"/>
                <w:sz w:val="22"/>
                <w:szCs w:val="22"/>
              </w:rPr>
              <w:t>1/2 in. (12.5 mm)</w:t>
            </w:r>
          </w:p>
        </w:tc>
        <w:tc>
          <w:tcPr>
            <w:tcW w:w="2592" w:type="dxa"/>
            <w:vAlign w:val="center"/>
          </w:tcPr>
          <w:p w14:paraId="00C55E50" w14:textId="6260ED70" w:rsidR="00360026" w:rsidRPr="00F01CCC" w:rsidRDefault="00DD2CA8" w:rsidP="00F01CCC">
            <w:pPr>
              <w:pStyle w:val="Default"/>
              <w:jc w:val="center"/>
              <w:rPr>
                <w:rFonts w:asciiTheme="minorHAnsi" w:hAnsiTheme="minorHAnsi" w:cstheme="minorHAnsi"/>
                <w:sz w:val="22"/>
                <w:szCs w:val="22"/>
              </w:rPr>
            </w:pPr>
            <w:r>
              <w:rPr>
                <w:rFonts w:asciiTheme="minorHAnsi" w:hAnsiTheme="minorHAnsi" w:cstheme="minorHAnsi"/>
                <w:sz w:val="22"/>
                <w:szCs w:val="22"/>
              </w:rPr>
              <w:t>100.0</w:t>
            </w:r>
          </w:p>
        </w:tc>
      </w:tr>
      <w:tr w:rsidR="00360026" w:rsidRPr="00F01CCC" w14:paraId="739818D9" w14:textId="77777777" w:rsidTr="00F01CCC">
        <w:trPr>
          <w:jc w:val="center"/>
        </w:trPr>
        <w:tc>
          <w:tcPr>
            <w:tcW w:w="2592" w:type="dxa"/>
            <w:vAlign w:val="center"/>
          </w:tcPr>
          <w:p w14:paraId="109BFD8D" w14:textId="3736EBE4" w:rsidR="00360026" w:rsidRPr="00F01CCC" w:rsidRDefault="00360026" w:rsidP="00F01CCC">
            <w:pPr>
              <w:pStyle w:val="Default"/>
              <w:jc w:val="center"/>
              <w:rPr>
                <w:rFonts w:asciiTheme="minorHAnsi" w:hAnsiTheme="minorHAnsi" w:cstheme="minorHAnsi"/>
                <w:sz w:val="22"/>
                <w:szCs w:val="22"/>
              </w:rPr>
            </w:pPr>
            <w:r>
              <w:rPr>
                <w:rFonts w:asciiTheme="minorHAnsi" w:hAnsiTheme="minorHAnsi" w:cstheme="minorHAnsi"/>
                <w:sz w:val="22"/>
                <w:szCs w:val="22"/>
              </w:rPr>
              <w:t>3/8 in. (9.5 mm)</w:t>
            </w:r>
          </w:p>
        </w:tc>
        <w:tc>
          <w:tcPr>
            <w:tcW w:w="2592" w:type="dxa"/>
            <w:vAlign w:val="center"/>
          </w:tcPr>
          <w:p w14:paraId="4B5AC082" w14:textId="3BDE2585" w:rsidR="00360026" w:rsidRPr="00F01CCC" w:rsidRDefault="00DD2CA8" w:rsidP="00F01CCC">
            <w:pPr>
              <w:pStyle w:val="Default"/>
              <w:jc w:val="center"/>
              <w:rPr>
                <w:rFonts w:asciiTheme="minorHAnsi" w:hAnsiTheme="minorHAnsi" w:cstheme="minorHAnsi"/>
                <w:sz w:val="22"/>
                <w:szCs w:val="22"/>
              </w:rPr>
            </w:pPr>
            <w:r>
              <w:rPr>
                <w:rFonts w:asciiTheme="minorHAnsi" w:hAnsiTheme="minorHAnsi" w:cstheme="minorHAnsi"/>
                <w:sz w:val="22"/>
                <w:szCs w:val="22"/>
              </w:rPr>
              <w:t>80.0 – 100.0</w:t>
            </w:r>
          </w:p>
        </w:tc>
      </w:tr>
      <w:tr w:rsidR="00C63903" w:rsidRPr="00F01CCC" w14:paraId="75D11CDE" w14:textId="77777777" w:rsidTr="00F01CCC">
        <w:trPr>
          <w:jc w:val="center"/>
        </w:trPr>
        <w:tc>
          <w:tcPr>
            <w:tcW w:w="2592" w:type="dxa"/>
            <w:vAlign w:val="center"/>
          </w:tcPr>
          <w:p w14:paraId="5DB00980" w14:textId="5FCCADD6" w:rsidR="00C63903" w:rsidRPr="00F01CCC" w:rsidRDefault="00360026" w:rsidP="00F01CCC">
            <w:pPr>
              <w:pStyle w:val="Default"/>
              <w:jc w:val="center"/>
              <w:rPr>
                <w:rFonts w:asciiTheme="minorHAnsi" w:hAnsiTheme="minorHAnsi" w:cstheme="minorHAnsi"/>
                <w:sz w:val="22"/>
                <w:szCs w:val="22"/>
              </w:rPr>
            </w:pPr>
            <w:r>
              <w:rPr>
                <w:rFonts w:asciiTheme="minorHAnsi" w:hAnsiTheme="minorHAnsi" w:cstheme="minorHAnsi"/>
                <w:sz w:val="22"/>
                <w:szCs w:val="22"/>
              </w:rPr>
              <w:t>No. 4 (</w:t>
            </w:r>
            <w:r w:rsidR="00DD2CA8">
              <w:rPr>
                <w:rFonts w:asciiTheme="minorHAnsi" w:hAnsiTheme="minorHAnsi" w:cstheme="minorHAnsi"/>
                <w:sz w:val="22"/>
                <w:szCs w:val="22"/>
              </w:rPr>
              <w:t>4.75 mm)</w:t>
            </w:r>
          </w:p>
        </w:tc>
        <w:tc>
          <w:tcPr>
            <w:tcW w:w="2592" w:type="dxa"/>
            <w:vAlign w:val="center"/>
          </w:tcPr>
          <w:p w14:paraId="45695AE7" w14:textId="1767EEE4" w:rsidR="00C63903" w:rsidRPr="00F01CCC" w:rsidRDefault="00DD2CA8" w:rsidP="00F01CCC">
            <w:pPr>
              <w:pStyle w:val="Default"/>
              <w:jc w:val="center"/>
              <w:rPr>
                <w:rFonts w:asciiTheme="minorHAnsi" w:hAnsiTheme="minorHAnsi" w:cstheme="minorHAnsi"/>
                <w:sz w:val="22"/>
                <w:szCs w:val="22"/>
              </w:rPr>
            </w:pPr>
            <w:r>
              <w:rPr>
                <w:rFonts w:asciiTheme="minorHAnsi" w:hAnsiTheme="minorHAnsi" w:cstheme="minorHAnsi"/>
                <w:sz w:val="22"/>
                <w:szCs w:val="22"/>
              </w:rPr>
              <w:t xml:space="preserve">73.0 ± </w:t>
            </w:r>
            <w:r w:rsidR="00367BEF">
              <w:rPr>
                <w:rFonts w:asciiTheme="minorHAnsi" w:hAnsiTheme="minorHAnsi" w:cstheme="minorHAnsi"/>
                <w:sz w:val="22"/>
                <w:szCs w:val="22"/>
              </w:rPr>
              <w:t>5.0</w:t>
            </w:r>
          </w:p>
        </w:tc>
      </w:tr>
      <w:tr w:rsidR="00C63903" w:rsidRPr="00F01CCC" w14:paraId="57887954" w14:textId="77777777" w:rsidTr="00F01CCC">
        <w:trPr>
          <w:jc w:val="center"/>
        </w:trPr>
        <w:tc>
          <w:tcPr>
            <w:tcW w:w="2592" w:type="dxa"/>
            <w:vAlign w:val="center"/>
          </w:tcPr>
          <w:p w14:paraId="724D5F64" w14:textId="5606F669" w:rsidR="00C63903" w:rsidRPr="00F01CCC" w:rsidRDefault="000B47D3" w:rsidP="00F01CCC">
            <w:pPr>
              <w:pStyle w:val="Default"/>
              <w:jc w:val="center"/>
              <w:rPr>
                <w:rFonts w:asciiTheme="minorHAnsi" w:hAnsiTheme="minorHAnsi" w:cstheme="minorHAnsi"/>
                <w:sz w:val="22"/>
                <w:szCs w:val="22"/>
              </w:rPr>
            </w:pPr>
            <w:r>
              <w:rPr>
                <w:rFonts w:asciiTheme="minorHAnsi" w:hAnsiTheme="minorHAnsi" w:cstheme="minorHAnsi"/>
                <w:sz w:val="22"/>
                <w:szCs w:val="22"/>
              </w:rPr>
              <w:t xml:space="preserve">No. 30 (600 </w:t>
            </w:r>
            <w:r w:rsidR="006B2B4A" w:rsidRPr="00F07ECC">
              <w:rPr>
                <w:rFonts w:asciiTheme="minorHAnsi" w:hAnsiTheme="minorHAnsi" w:cstheme="minorHAnsi"/>
                <w:sz w:val="22"/>
                <w:szCs w:val="22"/>
              </w:rPr>
              <w:t>µm</w:t>
            </w:r>
            <w:r w:rsidR="006B2B4A">
              <w:rPr>
                <w:rFonts w:asciiTheme="minorHAnsi" w:hAnsiTheme="minorHAnsi" w:cstheme="minorHAnsi"/>
                <w:sz w:val="22"/>
                <w:szCs w:val="22"/>
              </w:rPr>
              <w:t>)</w:t>
            </w:r>
          </w:p>
        </w:tc>
        <w:tc>
          <w:tcPr>
            <w:tcW w:w="2592" w:type="dxa"/>
            <w:vAlign w:val="center"/>
          </w:tcPr>
          <w:p w14:paraId="1D516B27" w14:textId="20E4728B" w:rsidR="00C63903" w:rsidRPr="00F01CCC" w:rsidRDefault="00367BEF" w:rsidP="00F01CCC">
            <w:pPr>
              <w:pStyle w:val="Default"/>
              <w:jc w:val="center"/>
              <w:rPr>
                <w:rFonts w:asciiTheme="minorHAnsi" w:hAnsiTheme="minorHAnsi" w:cstheme="minorHAnsi"/>
                <w:sz w:val="22"/>
                <w:szCs w:val="22"/>
              </w:rPr>
            </w:pPr>
            <w:r>
              <w:rPr>
                <w:rFonts w:asciiTheme="minorHAnsi" w:hAnsiTheme="minorHAnsi" w:cstheme="minorHAnsi"/>
                <w:sz w:val="22"/>
                <w:szCs w:val="22"/>
              </w:rPr>
              <w:t>20.0 – 50.0</w:t>
            </w:r>
          </w:p>
        </w:tc>
      </w:tr>
      <w:tr w:rsidR="00C63903" w:rsidRPr="00F01CCC" w14:paraId="4794A091" w14:textId="77777777" w:rsidTr="00F01CCC">
        <w:trPr>
          <w:jc w:val="center"/>
        </w:trPr>
        <w:tc>
          <w:tcPr>
            <w:tcW w:w="2592" w:type="dxa"/>
            <w:vAlign w:val="center"/>
          </w:tcPr>
          <w:p w14:paraId="29A37444" w14:textId="4D613E46" w:rsidR="00C63903" w:rsidRPr="00F01CCC" w:rsidRDefault="006B2B4A" w:rsidP="00F01CCC">
            <w:pPr>
              <w:pStyle w:val="Default"/>
              <w:jc w:val="center"/>
              <w:rPr>
                <w:rFonts w:asciiTheme="minorHAnsi" w:hAnsiTheme="minorHAnsi" w:cstheme="minorHAnsi"/>
                <w:sz w:val="22"/>
                <w:szCs w:val="22"/>
              </w:rPr>
            </w:pPr>
            <w:r>
              <w:rPr>
                <w:rFonts w:asciiTheme="minorHAnsi" w:hAnsiTheme="minorHAnsi" w:cstheme="minorHAnsi"/>
                <w:sz w:val="22"/>
                <w:szCs w:val="22"/>
              </w:rPr>
              <w:t xml:space="preserve">No. </w:t>
            </w:r>
            <w:r w:rsidR="00292B2E">
              <w:rPr>
                <w:rFonts w:asciiTheme="minorHAnsi" w:hAnsiTheme="minorHAnsi" w:cstheme="minorHAnsi"/>
                <w:sz w:val="22"/>
                <w:szCs w:val="22"/>
              </w:rPr>
              <w:t xml:space="preserve">200 (75 </w:t>
            </w:r>
            <w:r w:rsidR="00292B2E" w:rsidRPr="00F01CCC">
              <w:rPr>
                <w:rFonts w:asciiTheme="minorHAnsi" w:hAnsiTheme="minorHAnsi" w:cstheme="minorHAnsi"/>
                <w:sz w:val="22"/>
                <w:szCs w:val="22"/>
              </w:rPr>
              <w:t>µm</w:t>
            </w:r>
            <w:r w:rsidR="00292B2E">
              <w:rPr>
                <w:rFonts w:asciiTheme="minorHAnsi" w:hAnsiTheme="minorHAnsi" w:cstheme="minorHAnsi"/>
                <w:sz w:val="22"/>
                <w:szCs w:val="22"/>
              </w:rPr>
              <w:t>)</w:t>
            </w:r>
          </w:p>
        </w:tc>
        <w:tc>
          <w:tcPr>
            <w:tcW w:w="2592" w:type="dxa"/>
            <w:vAlign w:val="center"/>
          </w:tcPr>
          <w:p w14:paraId="7EB02BFE" w14:textId="330FD837" w:rsidR="00C63903" w:rsidRPr="00F01CCC" w:rsidRDefault="00367BEF" w:rsidP="00F01CCC">
            <w:pPr>
              <w:pStyle w:val="Default"/>
              <w:jc w:val="center"/>
              <w:rPr>
                <w:rFonts w:asciiTheme="minorHAnsi" w:hAnsiTheme="minorHAnsi" w:cstheme="minorHAnsi"/>
                <w:sz w:val="22"/>
                <w:szCs w:val="22"/>
              </w:rPr>
            </w:pPr>
            <w:r>
              <w:rPr>
                <w:rFonts w:asciiTheme="minorHAnsi" w:hAnsiTheme="minorHAnsi" w:cstheme="minorHAnsi"/>
                <w:sz w:val="22"/>
                <w:szCs w:val="22"/>
              </w:rPr>
              <w:t>6.0 – 12.0</w:t>
            </w:r>
          </w:p>
        </w:tc>
      </w:tr>
    </w:tbl>
    <w:p w14:paraId="638E48A1" w14:textId="77777777" w:rsidR="001B1918" w:rsidRPr="00F07ECC" w:rsidRDefault="001B1918" w:rsidP="00F07ECC">
      <w:pPr>
        <w:pStyle w:val="Default"/>
        <w:jc w:val="both"/>
        <w:rPr>
          <w:rFonts w:asciiTheme="minorHAnsi" w:hAnsiTheme="minorHAnsi" w:cstheme="minorHAnsi"/>
          <w:b/>
          <w:sz w:val="22"/>
          <w:szCs w:val="22"/>
          <w:u w:val="single"/>
        </w:rPr>
      </w:pPr>
    </w:p>
    <w:p w14:paraId="64852420" w14:textId="77777777" w:rsidR="001B1918" w:rsidRPr="00F07ECC" w:rsidRDefault="001B1918" w:rsidP="00F07ECC">
      <w:pPr>
        <w:pStyle w:val="Default"/>
        <w:jc w:val="both"/>
        <w:rPr>
          <w:rFonts w:asciiTheme="minorHAnsi" w:hAnsiTheme="minorHAnsi" w:cstheme="minorHAnsi"/>
          <w:b/>
          <w:sz w:val="22"/>
          <w:szCs w:val="22"/>
          <w:u w:val="single"/>
        </w:rPr>
      </w:pPr>
      <w:r w:rsidRPr="00F07ECC">
        <w:rPr>
          <w:rFonts w:asciiTheme="minorHAnsi" w:hAnsiTheme="minorHAnsi" w:cstheme="minorHAnsi"/>
          <w:b/>
          <w:sz w:val="22"/>
          <w:szCs w:val="22"/>
          <w:u w:val="single"/>
        </w:rPr>
        <w:t>HMA.08</w:t>
      </w:r>
      <w:r w:rsidRPr="00F07ECC">
        <w:rPr>
          <w:rFonts w:asciiTheme="minorHAnsi" w:hAnsiTheme="minorHAnsi" w:cstheme="minorHAnsi"/>
          <w:b/>
          <w:sz w:val="22"/>
          <w:szCs w:val="22"/>
          <w:u w:val="single"/>
        </w:rPr>
        <w:tab/>
        <w:t>Recycled Material</w:t>
      </w:r>
    </w:p>
    <w:p w14:paraId="62C7BF15" w14:textId="52FC1F65"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Recycled Materials shall meet the requirements of Section 401.06</w:t>
      </w:r>
      <w:r w:rsidR="006D7778" w:rsidRPr="00184A9E">
        <w:rPr>
          <w:rFonts w:asciiTheme="minorHAnsi" w:hAnsiTheme="minorHAnsi" w:cstheme="minorHAnsi"/>
          <w:sz w:val="22"/>
          <w:szCs w:val="22"/>
        </w:rPr>
        <w:t>.</w:t>
      </w:r>
    </w:p>
    <w:p w14:paraId="23FA7234" w14:textId="77777777" w:rsidR="001B1918" w:rsidRPr="00F07ECC" w:rsidRDefault="001B1918" w:rsidP="00F07ECC">
      <w:pPr>
        <w:pStyle w:val="Default"/>
        <w:jc w:val="both"/>
        <w:rPr>
          <w:rFonts w:asciiTheme="minorHAnsi" w:hAnsiTheme="minorHAnsi" w:cstheme="minorHAnsi"/>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1229"/>
        <w:gridCol w:w="1229"/>
        <w:gridCol w:w="1230"/>
        <w:gridCol w:w="1230"/>
        <w:gridCol w:w="1230"/>
        <w:gridCol w:w="1230"/>
        <w:gridCol w:w="1230"/>
      </w:tblGrid>
      <w:tr w:rsidR="001B1918" w:rsidRPr="00184A9E" w14:paraId="35695222" w14:textId="77777777" w:rsidTr="00F07ECC">
        <w:trPr>
          <w:jc w:val="center"/>
        </w:trPr>
        <w:tc>
          <w:tcPr>
            <w:tcW w:w="9350" w:type="dxa"/>
            <w:gridSpan w:val="8"/>
          </w:tcPr>
          <w:p w14:paraId="59FC0C1B" w14:textId="2D4D355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MAXIMUM BINDER REPLACEMENT</w:t>
            </w:r>
            <w:r w:rsidR="00F12F79" w:rsidRPr="00F07ECC">
              <w:rPr>
                <w:rFonts w:asciiTheme="minorHAnsi" w:hAnsiTheme="minorHAnsi" w:cstheme="minorHAnsi"/>
                <w:sz w:val="22"/>
                <w:szCs w:val="22"/>
              </w:rPr>
              <w:t xml:space="preserve"> PERCENTAGE</w:t>
            </w:r>
          </w:p>
        </w:tc>
      </w:tr>
      <w:tr w:rsidR="001B1918" w:rsidRPr="00184A9E" w14:paraId="5EA5C666" w14:textId="77777777" w:rsidTr="00F07ECC">
        <w:trPr>
          <w:jc w:val="center"/>
        </w:trPr>
        <w:tc>
          <w:tcPr>
            <w:tcW w:w="742" w:type="dxa"/>
            <w:vMerge w:val="restart"/>
            <w:vAlign w:val="center"/>
          </w:tcPr>
          <w:p w14:paraId="2480B287" w14:textId="060427AC" w:rsidR="001B1918" w:rsidRPr="00F07ECC" w:rsidRDefault="001B1918" w:rsidP="00F07ECC">
            <w:pPr>
              <w:pStyle w:val="Default"/>
              <w:jc w:val="center"/>
              <w:rPr>
                <w:rFonts w:asciiTheme="minorHAnsi" w:hAnsiTheme="minorHAnsi" w:cstheme="minorHAnsi"/>
                <w:sz w:val="22"/>
                <w:szCs w:val="22"/>
              </w:rPr>
            </w:pPr>
            <w:r w:rsidRPr="00F07ECC">
              <w:rPr>
                <w:rFonts w:asciiTheme="minorHAnsi" w:hAnsiTheme="minorHAnsi" w:cstheme="minorHAnsi"/>
                <w:sz w:val="22"/>
                <w:szCs w:val="22"/>
              </w:rPr>
              <w:t>Mix Type</w:t>
            </w:r>
          </w:p>
        </w:tc>
        <w:tc>
          <w:tcPr>
            <w:tcW w:w="4918" w:type="dxa"/>
            <w:gridSpan w:val="4"/>
          </w:tcPr>
          <w:p w14:paraId="784DA627"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Base and Intermediate</w:t>
            </w:r>
          </w:p>
        </w:tc>
        <w:tc>
          <w:tcPr>
            <w:tcW w:w="3690" w:type="dxa"/>
            <w:gridSpan w:val="3"/>
          </w:tcPr>
          <w:p w14:paraId="55EC2073"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Surface</w:t>
            </w:r>
          </w:p>
        </w:tc>
      </w:tr>
      <w:tr w:rsidR="001B1918" w:rsidRPr="00184A9E" w14:paraId="312C9959" w14:textId="77777777" w:rsidTr="00F07ECC">
        <w:trPr>
          <w:jc w:val="center"/>
        </w:trPr>
        <w:tc>
          <w:tcPr>
            <w:tcW w:w="742" w:type="dxa"/>
            <w:vMerge/>
          </w:tcPr>
          <w:p w14:paraId="18B9231B" w14:textId="77777777" w:rsidR="001B1918" w:rsidRPr="00F07ECC" w:rsidRDefault="001B1918">
            <w:pPr>
              <w:pStyle w:val="Default"/>
              <w:jc w:val="center"/>
              <w:rPr>
                <w:rFonts w:asciiTheme="minorHAnsi" w:hAnsiTheme="minorHAnsi" w:cstheme="minorHAnsi"/>
                <w:b/>
                <w:sz w:val="22"/>
                <w:szCs w:val="22"/>
                <w:u w:val="single"/>
              </w:rPr>
            </w:pPr>
          </w:p>
        </w:tc>
        <w:tc>
          <w:tcPr>
            <w:tcW w:w="4918" w:type="dxa"/>
            <w:gridSpan w:val="4"/>
          </w:tcPr>
          <w:p w14:paraId="11847371"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Dense Graded</w:t>
            </w:r>
          </w:p>
        </w:tc>
        <w:tc>
          <w:tcPr>
            <w:tcW w:w="3690" w:type="dxa"/>
            <w:gridSpan w:val="3"/>
          </w:tcPr>
          <w:p w14:paraId="214D651C"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Dense Graded</w:t>
            </w:r>
          </w:p>
        </w:tc>
      </w:tr>
      <w:tr w:rsidR="001B1918" w:rsidRPr="00184A9E" w14:paraId="41B2C221" w14:textId="77777777" w:rsidTr="00F07ECC">
        <w:trPr>
          <w:jc w:val="center"/>
        </w:trPr>
        <w:tc>
          <w:tcPr>
            <w:tcW w:w="742" w:type="dxa"/>
            <w:vMerge/>
          </w:tcPr>
          <w:p w14:paraId="1703AB53" w14:textId="77777777" w:rsidR="001B1918" w:rsidRPr="00F07ECC" w:rsidRDefault="001B1918">
            <w:pPr>
              <w:pStyle w:val="Default"/>
              <w:jc w:val="center"/>
              <w:rPr>
                <w:rFonts w:asciiTheme="minorHAnsi" w:hAnsiTheme="minorHAnsi" w:cstheme="minorHAnsi"/>
                <w:sz w:val="22"/>
                <w:szCs w:val="22"/>
              </w:rPr>
            </w:pPr>
          </w:p>
        </w:tc>
        <w:tc>
          <w:tcPr>
            <w:tcW w:w="1229" w:type="dxa"/>
          </w:tcPr>
          <w:p w14:paraId="02D04747"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25.0 mm</w:t>
            </w:r>
          </w:p>
        </w:tc>
        <w:tc>
          <w:tcPr>
            <w:tcW w:w="1229" w:type="dxa"/>
          </w:tcPr>
          <w:p w14:paraId="0B4B2425"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19.0 mm</w:t>
            </w:r>
          </w:p>
        </w:tc>
        <w:tc>
          <w:tcPr>
            <w:tcW w:w="1230" w:type="dxa"/>
          </w:tcPr>
          <w:p w14:paraId="5CB65F82"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12.5 mm</w:t>
            </w:r>
          </w:p>
        </w:tc>
        <w:tc>
          <w:tcPr>
            <w:tcW w:w="1230" w:type="dxa"/>
          </w:tcPr>
          <w:p w14:paraId="5B7AD44F"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9.5 mm</w:t>
            </w:r>
          </w:p>
        </w:tc>
        <w:tc>
          <w:tcPr>
            <w:tcW w:w="1230" w:type="dxa"/>
          </w:tcPr>
          <w:p w14:paraId="122FC04E"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12.5 mm</w:t>
            </w:r>
          </w:p>
        </w:tc>
        <w:tc>
          <w:tcPr>
            <w:tcW w:w="1230" w:type="dxa"/>
          </w:tcPr>
          <w:p w14:paraId="4CF12F80"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9.5 mm</w:t>
            </w:r>
          </w:p>
        </w:tc>
        <w:tc>
          <w:tcPr>
            <w:tcW w:w="1230" w:type="dxa"/>
          </w:tcPr>
          <w:p w14:paraId="5BB8200F"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4.75 mm</w:t>
            </w:r>
          </w:p>
        </w:tc>
      </w:tr>
      <w:tr w:rsidR="00702C56" w:rsidRPr="00184A9E" w14:paraId="2553A164" w14:textId="77777777" w:rsidTr="00F07ECC">
        <w:trPr>
          <w:jc w:val="center"/>
        </w:trPr>
        <w:tc>
          <w:tcPr>
            <w:tcW w:w="742" w:type="dxa"/>
          </w:tcPr>
          <w:p w14:paraId="01CE4E4C" w14:textId="68729586" w:rsidR="00702C56" w:rsidRPr="00F07ECC" w:rsidRDefault="00702C56" w:rsidP="00702C56">
            <w:pPr>
              <w:pStyle w:val="Default"/>
              <w:jc w:val="center"/>
              <w:rPr>
                <w:rFonts w:asciiTheme="minorHAnsi" w:hAnsiTheme="minorHAnsi" w:cstheme="minorHAnsi"/>
                <w:sz w:val="22"/>
                <w:szCs w:val="22"/>
              </w:rPr>
            </w:pPr>
            <w:r w:rsidRPr="00F07ECC">
              <w:rPr>
                <w:rFonts w:asciiTheme="minorHAnsi" w:hAnsiTheme="minorHAnsi" w:cstheme="minorHAnsi"/>
                <w:sz w:val="22"/>
                <w:szCs w:val="22"/>
              </w:rPr>
              <w:t>A</w:t>
            </w:r>
          </w:p>
        </w:tc>
        <w:tc>
          <w:tcPr>
            <w:tcW w:w="1229" w:type="dxa"/>
          </w:tcPr>
          <w:p w14:paraId="629E7912" w14:textId="20827A8C"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934492">
              <w:rPr>
                <w:rFonts w:asciiTheme="minorHAnsi" w:hAnsiTheme="minorHAnsi" w:cstheme="minorHAnsi"/>
                <w:sz w:val="22"/>
                <w:szCs w:val="22"/>
              </w:rPr>
              <w:t>*</w:t>
            </w:r>
          </w:p>
        </w:tc>
        <w:tc>
          <w:tcPr>
            <w:tcW w:w="1229" w:type="dxa"/>
          </w:tcPr>
          <w:p w14:paraId="7497A1F9" w14:textId="48A41AA2"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934492">
              <w:rPr>
                <w:rFonts w:asciiTheme="minorHAnsi" w:hAnsiTheme="minorHAnsi" w:cstheme="minorHAnsi"/>
                <w:sz w:val="22"/>
                <w:szCs w:val="22"/>
              </w:rPr>
              <w:t>*</w:t>
            </w:r>
          </w:p>
        </w:tc>
        <w:tc>
          <w:tcPr>
            <w:tcW w:w="1230" w:type="dxa"/>
          </w:tcPr>
          <w:p w14:paraId="782DB6A7" w14:textId="5A9EA785"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0CC525C6" w14:textId="138D7E06"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0246CF36" w14:textId="36286474"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7187F985" w14:textId="46A2796D"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087C5849" w14:textId="621928C8"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r>
      <w:tr w:rsidR="00702C56" w:rsidRPr="00184A9E" w14:paraId="5B0866D9" w14:textId="77777777" w:rsidTr="00F07ECC">
        <w:trPr>
          <w:jc w:val="center"/>
        </w:trPr>
        <w:tc>
          <w:tcPr>
            <w:tcW w:w="742" w:type="dxa"/>
          </w:tcPr>
          <w:p w14:paraId="14634E00" w14:textId="7A3E66DB" w:rsidR="00702C56" w:rsidRPr="00F07ECC" w:rsidRDefault="00702C56" w:rsidP="00702C56">
            <w:pPr>
              <w:pStyle w:val="Default"/>
              <w:jc w:val="center"/>
              <w:rPr>
                <w:rFonts w:asciiTheme="minorHAnsi" w:hAnsiTheme="minorHAnsi" w:cstheme="minorHAnsi"/>
                <w:sz w:val="22"/>
                <w:szCs w:val="22"/>
              </w:rPr>
            </w:pPr>
            <w:r w:rsidRPr="00184A9E">
              <w:rPr>
                <w:rFonts w:asciiTheme="minorHAnsi" w:hAnsiTheme="minorHAnsi" w:cstheme="minorHAnsi"/>
                <w:sz w:val="22"/>
                <w:szCs w:val="22"/>
              </w:rPr>
              <w:t>B</w:t>
            </w:r>
          </w:p>
        </w:tc>
        <w:tc>
          <w:tcPr>
            <w:tcW w:w="1229" w:type="dxa"/>
          </w:tcPr>
          <w:p w14:paraId="40B41337" w14:textId="46FCD678"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934492">
              <w:rPr>
                <w:rFonts w:asciiTheme="minorHAnsi" w:hAnsiTheme="minorHAnsi" w:cstheme="minorHAnsi"/>
                <w:sz w:val="22"/>
                <w:szCs w:val="22"/>
              </w:rPr>
              <w:t>*</w:t>
            </w:r>
          </w:p>
        </w:tc>
        <w:tc>
          <w:tcPr>
            <w:tcW w:w="1229" w:type="dxa"/>
          </w:tcPr>
          <w:p w14:paraId="57520E2E" w14:textId="6CBC9D9F"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934492">
              <w:rPr>
                <w:rFonts w:asciiTheme="minorHAnsi" w:hAnsiTheme="minorHAnsi" w:cstheme="minorHAnsi"/>
                <w:sz w:val="22"/>
                <w:szCs w:val="22"/>
              </w:rPr>
              <w:t>*</w:t>
            </w:r>
          </w:p>
        </w:tc>
        <w:tc>
          <w:tcPr>
            <w:tcW w:w="1230" w:type="dxa"/>
          </w:tcPr>
          <w:p w14:paraId="01F6D574" w14:textId="1AF7C969"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75677557" w14:textId="2EF6834F"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1D0D7F46" w14:textId="42183016"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29D863CB" w14:textId="34F99349"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6D792189" w14:textId="65942272"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r>
      <w:tr w:rsidR="00702C56" w:rsidRPr="00184A9E" w14:paraId="4EC6463A" w14:textId="77777777" w:rsidTr="00F07ECC">
        <w:trPr>
          <w:jc w:val="center"/>
        </w:trPr>
        <w:tc>
          <w:tcPr>
            <w:tcW w:w="742" w:type="dxa"/>
          </w:tcPr>
          <w:p w14:paraId="6C5E8A31" w14:textId="7EFA61D3" w:rsidR="00702C56" w:rsidRPr="00F07ECC" w:rsidRDefault="00702C56" w:rsidP="00702C56">
            <w:pPr>
              <w:pStyle w:val="Default"/>
              <w:jc w:val="center"/>
              <w:rPr>
                <w:rFonts w:asciiTheme="minorHAnsi" w:hAnsiTheme="minorHAnsi" w:cstheme="minorHAnsi"/>
                <w:sz w:val="22"/>
                <w:szCs w:val="22"/>
              </w:rPr>
            </w:pPr>
            <w:r w:rsidRPr="00F07ECC">
              <w:rPr>
                <w:rFonts w:asciiTheme="minorHAnsi" w:hAnsiTheme="minorHAnsi" w:cstheme="minorHAnsi"/>
                <w:sz w:val="22"/>
                <w:szCs w:val="22"/>
              </w:rPr>
              <w:t>C</w:t>
            </w:r>
          </w:p>
        </w:tc>
        <w:tc>
          <w:tcPr>
            <w:tcW w:w="1229" w:type="dxa"/>
          </w:tcPr>
          <w:p w14:paraId="01E86135" w14:textId="6687E9DD"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934492">
              <w:rPr>
                <w:rFonts w:asciiTheme="minorHAnsi" w:hAnsiTheme="minorHAnsi" w:cstheme="minorHAnsi"/>
                <w:sz w:val="22"/>
                <w:szCs w:val="22"/>
              </w:rPr>
              <w:t>*</w:t>
            </w:r>
          </w:p>
        </w:tc>
        <w:tc>
          <w:tcPr>
            <w:tcW w:w="1229" w:type="dxa"/>
          </w:tcPr>
          <w:p w14:paraId="4AE5D4D7" w14:textId="0723BA33"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934492">
              <w:rPr>
                <w:rFonts w:asciiTheme="minorHAnsi" w:hAnsiTheme="minorHAnsi" w:cstheme="minorHAnsi"/>
                <w:sz w:val="22"/>
                <w:szCs w:val="22"/>
              </w:rPr>
              <w:t>*</w:t>
            </w:r>
          </w:p>
        </w:tc>
        <w:tc>
          <w:tcPr>
            <w:tcW w:w="1230" w:type="dxa"/>
          </w:tcPr>
          <w:p w14:paraId="6E232AD9" w14:textId="00AAF41F"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562FC982" w14:textId="39640894" w:rsidR="00702C56" w:rsidRPr="00F07ECC" w:rsidRDefault="00702C56" w:rsidP="00702C56">
            <w:pPr>
              <w:pStyle w:val="Default"/>
              <w:jc w:val="center"/>
              <w:rPr>
                <w:rFonts w:asciiTheme="minorHAnsi" w:hAnsiTheme="minorHAnsi" w:cstheme="minorHAnsi"/>
                <w:color w:val="FF0000"/>
                <w:sz w:val="22"/>
                <w:szCs w:val="22"/>
              </w:rPr>
            </w:pPr>
            <w:r w:rsidRPr="00F07ECC">
              <w:rPr>
                <w:rFonts w:asciiTheme="minorHAnsi" w:hAnsiTheme="minorHAnsi" w:cstheme="minorHAnsi"/>
                <w:color w:val="FF0000"/>
                <w:sz w:val="22"/>
                <w:szCs w:val="22"/>
              </w:rPr>
              <w:t>25.0/40.0</w:t>
            </w:r>
            <w:r w:rsidRPr="00F07ECC">
              <w:rPr>
                <w:rFonts w:asciiTheme="minorHAnsi" w:hAnsiTheme="minorHAnsi" w:cstheme="minorHAnsi"/>
                <w:sz w:val="22"/>
                <w:szCs w:val="22"/>
              </w:rPr>
              <w:t>*</w:t>
            </w:r>
          </w:p>
        </w:tc>
        <w:tc>
          <w:tcPr>
            <w:tcW w:w="1230" w:type="dxa"/>
          </w:tcPr>
          <w:p w14:paraId="025251AD" w14:textId="4DA9DBE6" w:rsidR="00702C56" w:rsidRPr="00F07ECC" w:rsidRDefault="00702C56" w:rsidP="00702C56">
            <w:pPr>
              <w:pStyle w:val="Default"/>
              <w:jc w:val="center"/>
              <w:rPr>
                <w:rFonts w:asciiTheme="minorHAnsi" w:hAnsiTheme="minorHAnsi" w:cstheme="minorHAnsi"/>
                <w:sz w:val="22"/>
                <w:szCs w:val="22"/>
              </w:rPr>
            </w:pPr>
            <w:r w:rsidRPr="00184A9E">
              <w:rPr>
                <w:rFonts w:asciiTheme="minorHAnsi" w:hAnsiTheme="minorHAnsi" w:cstheme="minorHAnsi"/>
                <w:sz w:val="22"/>
                <w:szCs w:val="22"/>
              </w:rPr>
              <w:t>25.0*</w:t>
            </w:r>
          </w:p>
        </w:tc>
        <w:tc>
          <w:tcPr>
            <w:tcW w:w="1230" w:type="dxa"/>
          </w:tcPr>
          <w:p w14:paraId="2B141E55" w14:textId="0865EC76" w:rsidR="00702C56" w:rsidRPr="00F07ECC" w:rsidRDefault="00702C56" w:rsidP="00702C56">
            <w:pPr>
              <w:pStyle w:val="Default"/>
              <w:jc w:val="center"/>
              <w:rPr>
                <w:rFonts w:asciiTheme="minorHAnsi" w:hAnsiTheme="minorHAnsi" w:cstheme="minorHAnsi"/>
                <w:sz w:val="22"/>
                <w:szCs w:val="22"/>
              </w:rPr>
            </w:pPr>
            <w:r w:rsidRPr="00184A9E">
              <w:rPr>
                <w:rFonts w:asciiTheme="minorHAnsi" w:hAnsiTheme="minorHAnsi" w:cstheme="minorHAnsi"/>
                <w:sz w:val="22"/>
                <w:szCs w:val="22"/>
              </w:rPr>
              <w:t>25.0*</w:t>
            </w:r>
          </w:p>
        </w:tc>
        <w:tc>
          <w:tcPr>
            <w:tcW w:w="1230" w:type="dxa"/>
          </w:tcPr>
          <w:p w14:paraId="3DDC7D78" w14:textId="492D1F8B" w:rsidR="00702C56" w:rsidRPr="00F07ECC" w:rsidRDefault="00702C56" w:rsidP="00702C56">
            <w:pPr>
              <w:pStyle w:val="Default"/>
              <w:jc w:val="center"/>
              <w:rPr>
                <w:rFonts w:asciiTheme="minorHAnsi" w:hAnsiTheme="minorHAnsi" w:cstheme="minorHAnsi"/>
                <w:sz w:val="22"/>
                <w:szCs w:val="22"/>
              </w:rPr>
            </w:pPr>
            <w:r w:rsidRPr="00184A9E">
              <w:rPr>
                <w:rFonts w:asciiTheme="minorHAnsi" w:hAnsiTheme="minorHAnsi" w:cstheme="minorHAnsi"/>
                <w:sz w:val="22"/>
                <w:szCs w:val="22"/>
              </w:rPr>
              <w:t>25.0*</w:t>
            </w:r>
          </w:p>
        </w:tc>
      </w:tr>
      <w:tr w:rsidR="00702C56" w:rsidRPr="00184A9E" w14:paraId="60E28736" w14:textId="77777777" w:rsidTr="00702C56">
        <w:trPr>
          <w:jc w:val="center"/>
        </w:trPr>
        <w:tc>
          <w:tcPr>
            <w:tcW w:w="9350" w:type="dxa"/>
            <w:gridSpan w:val="8"/>
          </w:tcPr>
          <w:p w14:paraId="238282D9" w14:textId="312745AD" w:rsidR="00702C56" w:rsidRPr="00184A9E" w:rsidRDefault="00702C56" w:rsidP="00F07ECC">
            <w:pPr>
              <w:pStyle w:val="Default"/>
              <w:jc w:val="both"/>
              <w:rPr>
                <w:rFonts w:asciiTheme="minorHAnsi" w:hAnsiTheme="minorHAnsi" w:cstheme="minorHAnsi"/>
                <w:sz w:val="22"/>
                <w:szCs w:val="22"/>
              </w:rPr>
            </w:pPr>
            <w:r w:rsidRPr="00184A9E">
              <w:rPr>
                <w:rFonts w:asciiTheme="minorHAnsi" w:hAnsiTheme="minorHAnsi" w:cstheme="minorHAnsi"/>
                <w:sz w:val="22"/>
                <w:szCs w:val="22"/>
              </w:rPr>
              <w:t>*Note: The contribution of RAS to any HMA mixture shall be ≤ 3.0% by total mass of mixture and ≤ 15.0% binder replacement.</w:t>
            </w:r>
          </w:p>
        </w:tc>
      </w:tr>
    </w:tbl>
    <w:p w14:paraId="5BC74335" w14:textId="77777777" w:rsidR="005618C8" w:rsidRPr="00F07ECC" w:rsidRDefault="005618C8" w:rsidP="00E604DC">
      <w:pPr>
        <w:pStyle w:val="Default"/>
        <w:jc w:val="both"/>
        <w:rPr>
          <w:rFonts w:asciiTheme="minorHAnsi" w:hAnsiTheme="minorHAnsi" w:cstheme="minorHAnsi"/>
          <w:color w:val="FF0000"/>
          <w:sz w:val="22"/>
          <w:szCs w:val="22"/>
        </w:rPr>
      </w:pPr>
    </w:p>
    <w:p w14:paraId="0DD9D41B" w14:textId="5B109690" w:rsidR="00220017" w:rsidRPr="00F07ECC" w:rsidRDefault="003156DE" w:rsidP="00F07ECC">
      <w:pPr>
        <w:pStyle w:val="Default"/>
        <w:jc w:val="both"/>
        <w:rPr>
          <w:rFonts w:asciiTheme="minorHAnsi" w:hAnsiTheme="minorHAnsi" w:cstheme="minorHAnsi"/>
          <w:i/>
          <w:sz w:val="22"/>
          <w:szCs w:val="22"/>
        </w:rPr>
      </w:pPr>
      <w:r w:rsidRPr="00F07ECC">
        <w:rPr>
          <w:rFonts w:asciiTheme="minorHAnsi" w:hAnsiTheme="minorHAnsi" w:cstheme="minorHAnsi"/>
          <w:i/>
          <w:color w:val="FF0000"/>
          <w:sz w:val="22"/>
          <w:szCs w:val="22"/>
        </w:rPr>
        <w:t xml:space="preserve">IMPORTANT NOTE:  </w:t>
      </w:r>
      <w:r w:rsidR="00BE2D6D" w:rsidRPr="00F07ECC">
        <w:rPr>
          <w:rFonts w:asciiTheme="minorHAnsi" w:hAnsiTheme="minorHAnsi" w:cstheme="minorHAnsi"/>
          <w:i/>
          <w:sz w:val="22"/>
          <w:szCs w:val="22"/>
        </w:rPr>
        <w:t>T</w:t>
      </w:r>
      <w:r w:rsidR="00680FE5" w:rsidRPr="00F07ECC">
        <w:rPr>
          <w:rFonts w:asciiTheme="minorHAnsi" w:hAnsiTheme="minorHAnsi" w:cstheme="minorHAnsi"/>
          <w:i/>
          <w:sz w:val="22"/>
          <w:szCs w:val="22"/>
        </w:rPr>
        <w:t xml:space="preserve">he above table </w:t>
      </w:r>
      <w:r w:rsidR="00BE2D6D" w:rsidRPr="00F07ECC">
        <w:rPr>
          <w:rFonts w:asciiTheme="minorHAnsi" w:hAnsiTheme="minorHAnsi" w:cstheme="minorHAnsi"/>
          <w:i/>
          <w:sz w:val="22"/>
          <w:szCs w:val="22"/>
        </w:rPr>
        <w:t>give</w:t>
      </w:r>
      <w:r w:rsidR="00680FE5" w:rsidRPr="00F07ECC">
        <w:rPr>
          <w:rFonts w:asciiTheme="minorHAnsi" w:hAnsiTheme="minorHAnsi" w:cstheme="minorHAnsi"/>
          <w:i/>
          <w:sz w:val="22"/>
          <w:szCs w:val="22"/>
        </w:rPr>
        <w:t>s</w:t>
      </w:r>
      <w:r w:rsidR="00BE2D6D" w:rsidRPr="00F07ECC">
        <w:rPr>
          <w:rFonts w:asciiTheme="minorHAnsi" w:hAnsiTheme="minorHAnsi" w:cstheme="minorHAnsi"/>
          <w:i/>
          <w:sz w:val="22"/>
          <w:szCs w:val="22"/>
        </w:rPr>
        <w:t xml:space="preserve"> the designer the option to specify</w:t>
      </w:r>
      <w:r w:rsidR="00680FE5" w:rsidRPr="00F07ECC">
        <w:rPr>
          <w:rFonts w:asciiTheme="minorHAnsi" w:hAnsiTheme="minorHAnsi" w:cstheme="minorHAnsi"/>
          <w:i/>
          <w:sz w:val="22"/>
          <w:szCs w:val="22"/>
        </w:rPr>
        <w:t xml:space="preserve"> a maximum binder replacement</w:t>
      </w:r>
      <w:r w:rsidR="00BE2D6D" w:rsidRPr="00F07ECC">
        <w:rPr>
          <w:rFonts w:asciiTheme="minorHAnsi" w:hAnsiTheme="minorHAnsi" w:cstheme="minorHAnsi"/>
          <w:i/>
          <w:sz w:val="22"/>
          <w:szCs w:val="22"/>
        </w:rPr>
        <w:t xml:space="preserve"> of either 25.0% or 40.0% </w:t>
      </w:r>
      <w:r w:rsidR="00680FE5" w:rsidRPr="00F07ECC">
        <w:rPr>
          <w:rFonts w:asciiTheme="minorHAnsi" w:hAnsiTheme="minorHAnsi" w:cstheme="minorHAnsi"/>
          <w:i/>
          <w:sz w:val="22"/>
          <w:szCs w:val="22"/>
        </w:rPr>
        <w:t>for all dense graded asphalt mixtures</w:t>
      </w:r>
      <w:r w:rsidR="00BE2D6D" w:rsidRPr="00F07ECC">
        <w:rPr>
          <w:rFonts w:asciiTheme="minorHAnsi" w:hAnsiTheme="minorHAnsi" w:cstheme="minorHAnsi"/>
          <w:i/>
          <w:sz w:val="22"/>
          <w:szCs w:val="22"/>
        </w:rPr>
        <w:t>, excluding Type C surfaces</w:t>
      </w:r>
      <w:r w:rsidR="00680FE5" w:rsidRPr="00F07ECC">
        <w:rPr>
          <w:rFonts w:asciiTheme="minorHAnsi" w:hAnsiTheme="minorHAnsi" w:cstheme="minorHAnsi"/>
          <w:i/>
          <w:sz w:val="22"/>
          <w:szCs w:val="22"/>
        </w:rPr>
        <w:t>.</w:t>
      </w:r>
      <w:r w:rsidR="00BE2D6D" w:rsidRPr="00F07ECC">
        <w:rPr>
          <w:rFonts w:asciiTheme="minorHAnsi" w:hAnsiTheme="minorHAnsi" w:cstheme="minorHAnsi"/>
          <w:i/>
          <w:sz w:val="22"/>
          <w:szCs w:val="22"/>
        </w:rPr>
        <w:t xml:space="preserve">  </w:t>
      </w:r>
      <w:r w:rsidR="00BB4E3C" w:rsidRPr="00934492">
        <w:rPr>
          <w:rFonts w:asciiTheme="minorHAnsi" w:hAnsiTheme="minorHAnsi" w:cstheme="minorHAnsi"/>
          <w:i/>
          <w:sz w:val="22"/>
          <w:szCs w:val="22"/>
        </w:rPr>
        <w:t xml:space="preserve">In </w:t>
      </w:r>
      <w:r w:rsidR="00C23FD4" w:rsidRPr="00F07ECC">
        <w:rPr>
          <w:rFonts w:asciiTheme="minorHAnsi" w:hAnsiTheme="minorHAnsi" w:cstheme="minorHAnsi"/>
          <w:i/>
          <w:sz w:val="22"/>
          <w:szCs w:val="22"/>
        </w:rPr>
        <w:t>2016,</w:t>
      </w:r>
      <w:r w:rsidR="00BB4E3C" w:rsidRPr="00934492">
        <w:rPr>
          <w:rFonts w:asciiTheme="minorHAnsi" w:hAnsiTheme="minorHAnsi" w:cstheme="minorHAnsi"/>
          <w:i/>
          <w:sz w:val="22"/>
          <w:szCs w:val="22"/>
        </w:rPr>
        <w:t xml:space="preserve"> INDOT</w:t>
      </w:r>
      <w:r w:rsidR="00C23FD4" w:rsidRPr="00F07ECC">
        <w:rPr>
          <w:rFonts w:asciiTheme="minorHAnsi" w:hAnsiTheme="minorHAnsi" w:cstheme="minorHAnsi"/>
          <w:i/>
          <w:sz w:val="22"/>
          <w:szCs w:val="22"/>
        </w:rPr>
        <w:t xml:space="preserve"> revised their</w:t>
      </w:r>
      <w:r w:rsidR="00BB4E3C" w:rsidRPr="00934492">
        <w:rPr>
          <w:rFonts w:asciiTheme="minorHAnsi" w:hAnsiTheme="minorHAnsi" w:cstheme="minorHAnsi"/>
          <w:i/>
          <w:sz w:val="22"/>
          <w:szCs w:val="22"/>
        </w:rPr>
        <w:t xml:space="preserve"> specifications</w:t>
      </w:r>
      <w:r w:rsidR="00C23FD4" w:rsidRPr="00F07ECC">
        <w:rPr>
          <w:rFonts w:asciiTheme="minorHAnsi" w:hAnsiTheme="minorHAnsi" w:cstheme="minorHAnsi"/>
          <w:i/>
          <w:sz w:val="22"/>
          <w:szCs w:val="22"/>
        </w:rPr>
        <w:t xml:space="preserve"> to </w:t>
      </w:r>
      <w:r w:rsidR="008C50B8" w:rsidRPr="00F07ECC">
        <w:rPr>
          <w:rFonts w:asciiTheme="minorHAnsi" w:hAnsiTheme="minorHAnsi" w:cstheme="minorHAnsi"/>
          <w:i/>
          <w:sz w:val="22"/>
          <w:szCs w:val="22"/>
        </w:rPr>
        <w:t xml:space="preserve">reduce the </w:t>
      </w:r>
      <w:r w:rsidR="006A2128" w:rsidRPr="00934492">
        <w:rPr>
          <w:rFonts w:asciiTheme="minorHAnsi" w:hAnsiTheme="minorHAnsi" w:cstheme="minorHAnsi"/>
          <w:i/>
          <w:sz w:val="22"/>
          <w:szCs w:val="22"/>
        </w:rPr>
        <w:t>maximum</w:t>
      </w:r>
      <w:r w:rsidR="008C50B8" w:rsidRPr="00F07ECC">
        <w:rPr>
          <w:rFonts w:asciiTheme="minorHAnsi" w:hAnsiTheme="minorHAnsi" w:cstheme="minorHAnsi"/>
          <w:i/>
          <w:sz w:val="22"/>
          <w:szCs w:val="22"/>
        </w:rPr>
        <w:t xml:space="preserve"> allowable</w:t>
      </w:r>
      <w:r w:rsidR="006A2128" w:rsidRPr="00934492">
        <w:rPr>
          <w:rFonts w:asciiTheme="minorHAnsi" w:hAnsiTheme="minorHAnsi" w:cstheme="minorHAnsi"/>
          <w:i/>
          <w:sz w:val="22"/>
          <w:szCs w:val="22"/>
        </w:rPr>
        <w:t xml:space="preserve"> binder replacement</w:t>
      </w:r>
      <w:r w:rsidR="008C50B8" w:rsidRPr="00F07ECC">
        <w:rPr>
          <w:rFonts w:asciiTheme="minorHAnsi" w:hAnsiTheme="minorHAnsi" w:cstheme="minorHAnsi"/>
          <w:i/>
          <w:sz w:val="22"/>
          <w:szCs w:val="22"/>
        </w:rPr>
        <w:t xml:space="preserve"> percentage from 40.0% to 25.0%</w:t>
      </w:r>
      <w:r w:rsidR="006A2128" w:rsidRPr="00934492">
        <w:rPr>
          <w:rFonts w:asciiTheme="minorHAnsi" w:hAnsiTheme="minorHAnsi" w:cstheme="minorHAnsi"/>
          <w:i/>
          <w:sz w:val="22"/>
          <w:szCs w:val="22"/>
        </w:rPr>
        <w:t xml:space="preserve"> for all dense graded</w:t>
      </w:r>
      <w:r w:rsidR="005D1CB1" w:rsidRPr="00934492">
        <w:rPr>
          <w:rFonts w:asciiTheme="minorHAnsi" w:hAnsiTheme="minorHAnsi" w:cstheme="minorHAnsi"/>
          <w:i/>
          <w:sz w:val="22"/>
          <w:szCs w:val="22"/>
        </w:rPr>
        <w:t xml:space="preserve"> asphalt mixtures</w:t>
      </w:r>
      <w:r w:rsidR="00425242" w:rsidRPr="00F07ECC">
        <w:rPr>
          <w:rFonts w:asciiTheme="minorHAnsi" w:hAnsiTheme="minorHAnsi" w:cstheme="minorHAnsi"/>
          <w:i/>
          <w:sz w:val="22"/>
          <w:szCs w:val="22"/>
        </w:rPr>
        <w:t xml:space="preserve">.  </w:t>
      </w:r>
      <w:r w:rsidR="00BD4F0D" w:rsidRPr="00F07ECC">
        <w:rPr>
          <w:rFonts w:asciiTheme="minorHAnsi" w:hAnsiTheme="minorHAnsi" w:cstheme="minorHAnsi"/>
          <w:i/>
          <w:sz w:val="22"/>
          <w:szCs w:val="22"/>
        </w:rPr>
        <w:t xml:space="preserve">However, </w:t>
      </w:r>
      <w:r w:rsidR="00A44F90" w:rsidRPr="00F07ECC">
        <w:rPr>
          <w:rFonts w:asciiTheme="minorHAnsi" w:hAnsiTheme="minorHAnsi" w:cstheme="minorHAnsi"/>
          <w:i/>
          <w:sz w:val="22"/>
          <w:szCs w:val="22"/>
        </w:rPr>
        <w:t>higher RAP/RAS mixtures are more sustainable and economical.  I</w:t>
      </w:r>
      <w:r w:rsidR="00FD6B37" w:rsidRPr="00F07ECC">
        <w:rPr>
          <w:rFonts w:asciiTheme="minorHAnsi" w:hAnsiTheme="minorHAnsi" w:cstheme="minorHAnsi"/>
          <w:i/>
          <w:sz w:val="22"/>
          <w:szCs w:val="22"/>
        </w:rPr>
        <w:t>t is</w:t>
      </w:r>
      <w:r w:rsidR="006054DE" w:rsidRPr="00F07ECC">
        <w:rPr>
          <w:rFonts w:asciiTheme="minorHAnsi" w:hAnsiTheme="minorHAnsi" w:cstheme="minorHAnsi"/>
          <w:i/>
          <w:sz w:val="22"/>
          <w:szCs w:val="22"/>
        </w:rPr>
        <w:t xml:space="preserve"> NAPA (National Asphalt Pavement Association) and </w:t>
      </w:r>
      <w:r w:rsidR="00FD6B37" w:rsidRPr="00F07ECC">
        <w:rPr>
          <w:rFonts w:asciiTheme="minorHAnsi" w:hAnsiTheme="minorHAnsi" w:cstheme="minorHAnsi"/>
          <w:i/>
          <w:sz w:val="22"/>
          <w:szCs w:val="22"/>
        </w:rPr>
        <w:t>APAI’s position</w:t>
      </w:r>
      <w:r w:rsidR="006054DE" w:rsidRPr="00F07ECC">
        <w:rPr>
          <w:rFonts w:asciiTheme="minorHAnsi" w:hAnsiTheme="minorHAnsi" w:cstheme="minorHAnsi"/>
          <w:i/>
          <w:sz w:val="22"/>
          <w:szCs w:val="22"/>
        </w:rPr>
        <w:t>s</w:t>
      </w:r>
      <w:r w:rsidR="00FD6B37" w:rsidRPr="00F07ECC">
        <w:rPr>
          <w:rFonts w:asciiTheme="minorHAnsi" w:hAnsiTheme="minorHAnsi" w:cstheme="minorHAnsi"/>
          <w:i/>
          <w:sz w:val="22"/>
          <w:szCs w:val="22"/>
        </w:rPr>
        <w:t xml:space="preserve"> that</w:t>
      </w:r>
      <w:r w:rsidR="00096419" w:rsidRPr="00F07ECC">
        <w:rPr>
          <w:rFonts w:asciiTheme="minorHAnsi" w:hAnsiTheme="minorHAnsi" w:cstheme="minorHAnsi"/>
          <w:i/>
          <w:sz w:val="22"/>
          <w:szCs w:val="22"/>
        </w:rPr>
        <w:t xml:space="preserve"> </w:t>
      </w:r>
      <w:r w:rsidR="006C119E" w:rsidRPr="00934492">
        <w:rPr>
          <w:rFonts w:asciiTheme="minorHAnsi" w:hAnsiTheme="minorHAnsi" w:cstheme="minorHAnsi"/>
          <w:i/>
          <w:sz w:val="22"/>
          <w:szCs w:val="22"/>
        </w:rPr>
        <w:t>higher binder replacement percentages can be utilized without</w:t>
      </w:r>
      <w:r w:rsidR="003C4DA1" w:rsidRPr="00F07ECC">
        <w:rPr>
          <w:rFonts w:asciiTheme="minorHAnsi" w:hAnsiTheme="minorHAnsi" w:cstheme="minorHAnsi"/>
          <w:i/>
          <w:sz w:val="22"/>
          <w:szCs w:val="22"/>
        </w:rPr>
        <w:t xml:space="preserve"> compromis</w:t>
      </w:r>
      <w:r w:rsidR="006C119E" w:rsidRPr="00934492">
        <w:rPr>
          <w:rFonts w:asciiTheme="minorHAnsi" w:hAnsiTheme="minorHAnsi" w:cstheme="minorHAnsi"/>
          <w:i/>
          <w:sz w:val="22"/>
          <w:szCs w:val="22"/>
        </w:rPr>
        <w:t>ing</w:t>
      </w:r>
      <w:r w:rsidR="003C4DA1" w:rsidRPr="00F07ECC">
        <w:rPr>
          <w:rFonts w:asciiTheme="minorHAnsi" w:hAnsiTheme="minorHAnsi" w:cstheme="minorHAnsi"/>
          <w:i/>
          <w:sz w:val="22"/>
          <w:szCs w:val="22"/>
        </w:rPr>
        <w:t xml:space="preserve"> durab</w:t>
      </w:r>
      <w:r w:rsidR="005721C2" w:rsidRPr="00F07ECC">
        <w:rPr>
          <w:rFonts w:asciiTheme="minorHAnsi" w:hAnsiTheme="minorHAnsi" w:cstheme="minorHAnsi"/>
          <w:i/>
          <w:sz w:val="22"/>
          <w:szCs w:val="22"/>
        </w:rPr>
        <w:t>ility</w:t>
      </w:r>
      <w:r w:rsidR="003C4DA1" w:rsidRPr="00F07ECC">
        <w:rPr>
          <w:rFonts w:asciiTheme="minorHAnsi" w:hAnsiTheme="minorHAnsi" w:cstheme="minorHAnsi"/>
          <w:i/>
          <w:sz w:val="22"/>
          <w:szCs w:val="22"/>
        </w:rPr>
        <w:t xml:space="preserve"> and longevity of the asphalt pavement</w:t>
      </w:r>
      <w:r w:rsidR="005C401E" w:rsidRPr="00934492">
        <w:rPr>
          <w:rFonts w:asciiTheme="minorHAnsi" w:hAnsiTheme="minorHAnsi" w:cstheme="minorHAnsi"/>
          <w:i/>
          <w:sz w:val="22"/>
          <w:szCs w:val="22"/>
        </w:rPr>
        <w:t xml:space="preserve"> when properly designed</w:t>
      </w:r>
      <w:r w:rsidR="006B1265" w:rsidRPr="00F07ECC">
        <w:rPr>
          <w:rFonts w:asciiTheme="minorHAnsi" w:hAnsiTheme="minorHAnsi" w:cstheme="minorHAnsi"/>
          <w:i/>
          <w:sz w:val="22"/>
          <w:szCs w:val="22"/>
        </w:rPr>
        <w:t>.</w:t>
      </w:r>
      <w:r w:rsidR="003C4DA1" w:rsidRPr="00F07ECC">
        <w:rPr>
          <w:rFonts w:asciiTheme="minorHAnsi" w:hAnsiTheme="minorHAnsi" w:cstheme="minorHAnsi"/>
          <w:i/>
          <w:sz w:val="22"/>
          <w:szCs w:val="22"/>
        </w:rPr>
        <w:t xml:space="preserve">  </w:t>
      </w:r>
      <w:r w:rsidR="00CC2C96" w:rsidRPr="00F07ECC">
        <w:rPr>
          <w:rFonts w:asciiTheme="minorHAnsi" w:hAnsiTheme="minorHAnsi" w:cstheme="minorHAnsi"/>
          <w:i/>
          <w:sz w:val="22"/>
          <w:szCs w:val="22"/>
        </w:rPr>
        <w:t>T</w:t>
      </w:r>
      <w:r w:rsidR="006054DE" w:rsidRPr="00F07ECC">
        <w:rPr>
          <w:rFonts w:asciiTheme="minorHAnsi" w:hAnsiTheme="minorHAnsi" w:cstheme="minorHAnsi"/>
          <w:i/>
          <w:sz w:val="22"/>
          <w:szCs w:val="22"/>
        </w:rPr>
        <w:t>he D</w:t>
      </w:r>
      <w:r w:rsidR="00F316D0" w:rsidRPr="00F07ECC">
        <w:rPr>
          <w:rFonts w:asciiTheme="minorHAnsi" w:hAnsiTheme="minorHAnsi" w:cstheme="minorHAnsi"/>
          <w:i/>
          <w:sz w:val="22"/>
          <w:szCs w:val="22"/>
        </w:rPr>
        <w:t>epartment</w:t>
      </w:r>
      <w:r w:rsidR="008B207C" w:rsidRPr="00F07ECC">
        <w:rPr>
          <w:rFonts w:asciiTheme="minorHAnsi" w:hAnsiTheme="minorHAnsi" w:cstheme="minorHAnsi"/>
          <w:i/>
          <w:sz w:val="22"/>
          <w:szCs w:val="22"/>
        </w:rPr>
        <w:t>s</w:t>
      </w:r>
      <w:r w:rsidR="00F316D0" w:rsidRPr="00F07ECC">
        <w:rPr>
          <w:rFonts w:asciiTheme="minorHAnsi" w:hAnsiTheme="minorHAnsi" w:cstheme="minorHAnsi"/>
          <w:i/>
          <w:sz w:val="22"/>
          <w:szCs w:val="22"/>
        </w:rPr>
        <w:t xml:space="preserve"> of </w:t>
      </w:r>
      <w:r w:rsidR="008B207C" w:rsidRPr="00F07ECC">
        <w:rPr>
          <w:rFonts w:asciiTheme="minorHAnsi" w:hAnsiTheme="minorHAnsi" w:cstheme="minorHAnsi"/>
          <w:i/>
          <w:sz w:val="22"/>
          <w:szCs w:val="22"/>
        </w:rPr>
        <w:t>Transportation</w:t>
      </w:r>
      <w:r w:rsidR="006054DE" w:rsidRPr="00F07ECC">
        <w:rPr>
          <w:rFonts w:asciiTheme="minorHAnsi" w:hAnsiTheme="minorHAnsi" w:cstheme="minorHAnsi"/>
          <w:i/>
          <w:sz w:val="22"/>
          <w:szCs w:val="22"/>
        </w:rPr>
        <w:t xml:space="preserve"> for </w:t>
      </w:r>
      <w:r w:rsidR="00E97498" w:rsidRPr="00F07ECC">
        <w:rPr>
          <w:rFonts w:asciiTheme="minorHAnsi" w:hAnsiTheme="minorHAnsi" w:cstheme="minorHAnsi"/>
          <w:i/>
          <w:sz w:val="22"/>
          <w:szCs w:val="22"/>
        </w:rPr>
        <w:t>some</w:t>
      </w:r>
      <w:r w:rsidR="006054DE" w:rsidRPr="00F07ECC">
        <w:rPr>
          <w:rFonts w:asciiTheme="minorHAnsi" w:hAnsiTheme="minorHAnsi" w:cstheme="minorHAnsi"/>
          <w:i/>
          <w:sz w:val="22"/>
          <w:szCs w:val="22"/>
        </w:rPr>
        <w:t xml:space="preserve"> surrounding states allow for higher binder replacement percentages </w:t>
      </w:r>
      <w:r w:rsidR="0040704E" w:rsidRPr="00F07ECC">
        <w:rPr>
          <w:rFonts w:asciiTheme="minorHAnsi" w:hAnsiTheme="minorHAnsi" w:cstheme="minorHAnsi"/>
          <w:i/>
          <w:sz w:val="22"/>
          <w:szCs w:val="22"/>
        </w:rPr>
        <w:t>than 25.0%</w:t>
      </w:r>
      <w:r w:rsidR="006054DE" w:rsidRPr="00F07ECC">
        <w:rPr>
          <w:rFonts w:asciiTheme="minorHAnsi" w:hAnsiTheme="minorHAnsi" w:cstheme="minorHAnsi"/>
          <w:i/>
          <w:sz w:val="22"/>
          <w:szCs w:val="22"/>
        </w:rPr>
        <w:t>.</w:t>
      </w:r>
      <w:r w:rsidR="00702394" w:rsidRPr="00F07ECC">
        <w:rPr>
          <w:rFonts w:asciiTheme="minorHAnsi" w:hAnsiTheme="minorHAnsi" w:cstheme="minorHAnsi"/>
          <w:i/>
          <w:sz w:val="22"/>
          <w:szCs w:val="22"/>
        </w:rPr>
        <w:t xml:space="preserve">  </w:t>
      </w:r>
      <w:r w:rsidR="00C132D5" w:rsidRPr="00934492">
        <w:rPr>
          <w:rFonts w:asciiTheme="minorHAnsi" w:hAnsiTheme="minorHAnsi" w:cstheme="minorHAnsi"/>
          <w:i/>
          <w:sz w:val="22"/>
          <w:szCs w:val="22"/>
        </w:rPr>
        <w:t>F</w:t>
      </w:r>
      <w:r w:rsidR="003C4DA1" w:rsidRPr="00F07ECC">
        <w:rPr>
          <w:rFonts w:asciiTheme="minorHAnsi" w:hAnsiTheme="minorHAnsi" w:cstheme="minorHAnsi"/>
          <w:i/>
          <w:sz w:val="22"/>
          <w:szCs w:val="22"/>
        </w:rPr>
        <w:t xml:space="preserve">or asphalt projects </w:t>
      </w:r>
      <w:r w:rsidR="003B206C" w:rsidRPr="00F07ECC">
        <w:rPr>
          <w:rFonts w:asciiTheme="minorHAnsi" w:hAnsiTheme="minorHAnsi" w:cstheme="minorHAnsi"/>
          <w:i/>
          <w:sz w:val="22"/>
          <w:szCs w:val="22"/>
        </w:rPr>
        <w:t>using this Guide Specification</w:t>
      </w:r>
      <w:r w:rsidR="003C4DA1" w:rsidRPr="00F07ECC">
        <w:rPr>
          <w:rFonts w:asciiTheme="minorHAnsi" w:hAnsiTheme="minorHAnsi" w:cstheme="minorHAnsi"/>
          <w:i/>
          <w:sz w:val="22"/>
          <w:szCs w:val="22"/>
        </w:rPr>
        <w:t xml:space="preserve">, </w:t>
      </w:r>
      <w:r w:rsidR="007113BF" w:rsidRPr="00F07ECC">
        <w:rPr>
          <w:rFonts w:asciiTheme="minorHAnsi" w:hAnsiTheme="minorHAnsi" w:cstheme="minorHAnsi"/>
          <w:i/>
          <w:sz w:val="22"/>
          <w:szCs w:val="22"/>
        </w:rPr>
        <w:t xml:space="preserve">the Agency/Owner should use proper engineering judgement </w:t>
      </w:r>
      <w:r w:rsidR="00E16476" w:rsidRPr="00934492">
        <w:rPr>
          <w:rFonts w:asciiTheme="minorHAnsi" w:hAnsiTheme="minorHAnsi" w:cstheme="minorHAnsi"/>
          <w:i/>
          <w:sz w:val="22"/>
          <w:szCs w:val="22"/>
        </w:rPr>
        <w:t xml:space="preserve">on a project-by-project basis </w:t>
      </w:r>
      <w:r w:rsidR="00B21E4B" w:rsidRPr="00F07ECC">
        <w:rPr>
          <w:rFonts w:asciiTheme="minorHAnsi" w:hAnsiTheme="minorHAnsi" w:cstheme="minorHAnsi"/>
          <w:i/>
          <w:sz w:val="22"/>
          <w:szCs w:val="22"/>
        </w:rPr>
        <w:t xml:space="preserve">to </w:t>
      </w:r>
      <w:r w:rsidR="004114BB" w:rsidRPr="00F07ECC">
        <w:rPr>
          <w:rFonts w:asciiTheme="minorHAnsi" w:hAnsiTheme="minorHAnsi" w:cstheme="minorHAnsi"/>
          <w:i/>
          <w:sz w:val="22"/>
          <w:szCs w:val="22"/>
        </w:rPr>
        <w:t>select</w:t>
      </w:r>
      <w:r w:rsidR="00B21E4B" w:rsidRPr="00F07ECC">
        <w:rPr>
          <w:rFonts w:asciiTheme="minorHAnsi" w:hAnsiTheme="minorHAnsi" w:cstheme="minorHAnsi"/>
          <w:i/>
          <w:sz w:val="22"/>
          <w:szCs w:val="22"/>
        </w:rPr>
        <w:t xml:space="preserve"> t</w:t>
      </w:r>
      <w:r w:rsidR="00F315EA" w:rsidRPr="00F07ECC">
        <w:rPr>
          <w:rFonts w:asciiTheme="minorHAnsi" w:hAnsiTheme="minorHAnsi" w:cstheme="minorHAnsi"/>
          <w:i/>
          <w:sz w:val="22"/>
          <w:szCs w:val="22"/>
        </w:rPr>
        <w:t>he maximum</w:t>
      </w:r>
      <w:r w:rsidR="00B809CE" w:rsidRPr="00F07ECC">
        <w:rPr>
          <w:rFonts w:asciiTheme="minorHAnsi" w:hAnsiTheme="minorHAnsi" w:cstheme="minorHAnsi"/>
          <w:i/>
          <w:sz w:val="22"/>
          <w:szCs w:val="22"/>
        </w:rPr>
        <w:t xml:space="preserve"> binder</w:t>
      </w:r>
      <w:r w:rsidR="005721C2" w:rsidRPr="00F07ECC">
        <w:rPr>
          <w:rFonts w:asciiTheme="minorHAnsi" w:hAnsiTheme="minorHAnsi" w:cstheme="minorHAnsi"/>
          <w:i/>
          <w:sz w:val="22"/>
          <w:szCs w:val="22"/>
        </w:rPr>
        <w:t xml:space="preserve"> replacem</w:t>
      </w:r>
      <w:r w:rsidR="006A3E87" w:rsidRPr="00F07ECC">
        <w:rPr>
          <w:rFonts w:asciiTheme="minorHAnsi" w:hAnsiTheme="minorHAnsi" w:cstheme="minorHAnsi"/>
          <w:i/>
          <w:sz w:val="22"/>
          <w:szCs w:val="22"/>
        </w:rPr>
        <w:t>ent</w:t>
      </w:r>
      <w:r w:rsidR="004114BB" w:rsidRPr="00F07ECC">
        <w:rPr>
          <w:rFonts w:asciiTheme="minorHAnsi" w:hAnsiTheme="minorHAnsi" w:cstheme="minorHAnsi"/>
          <w:i/>
          <w:sz w:val="22"/>
          <w:szCs w:val="22"/>
        </w:rPr>
        <w:t xml:space="preserve"> in the table</w:t>
      </w:r>
      <w:r w:rsidR="003A5FEA" w:rsidRPr="00F07ECC">
        <w:rPr>
          <w:rFonts w:asciiTheme="minorHAnsi" w:hAnsiTheme="minorHAnsi" w:cstheme="minorHAnsi"/>
          <w:i/>
          <w:sz w:val="22"/>
          <w:szCs w:val="22"/>
        </w:rPr>
        <w:t xml:space="preserve"> above</w:t>
      </w:r>
      <w:r w:rsidR="008C5C5C" w:rsidRPr="00F07ECC">
        <w:rPr>
          <w:rFonts w:asciiTheme="minorHAnsi" w:hAnsiTheme="minorHAnsi" w:cstheme="minorHAnsi"/>
          <w:i/>
          <w:sz w:val="22"/>
          <w:szCs w:val="22"/>
        </w:rPr>
        <w:t>.</w:t>
      </w:r>
      <w:r w:rsidR="00B809CE" w:rsidRPr="00F07ECC">
        <w:rPr>
          <w:rFonts w:asciiTheme="minorHAnsi" w:hAnsiTheme="minorHAnsi" w:cstheme="minorHAnsi"/>
          <w:i/>
          <w:sz w:val="22"/>
          <w:szCs w:val="22"/>
        </w:rPr>
        <w:t xml:space="preserve"> </w:t>
      </w:r>
      <w:r w:rsidR="006B1265" w:rsidRPr="00F07ECC">
        <w:rPr>
          <w:rFonts w:asciiTheme="minorHAnsi" w:hAnsiTheme="minorHAnsi" w:cstheme="minorHAnsi"/>
          <w:i/>
          <w:sz w:val="22"/>
          <w:szCs w:val="22"/>
        </w:rPr>
        <w:t xml:space="preserve">  </w:t>
      </w:r>
    </w:p>
    <w:p w14:paraId="17FF89A8" w14:textId="77777777" w:rsidR="001B1918" w:rsidRPr="00F07ECC" w:rsidRDefault="001B1918" w:rsidP="00F07ECC">
      <w:pPr>
        <w:pStyle w:val="Default"/>
        <w:jc w:val="both"/>
        <w:rPr>
          <w:rFonts w:asciiTheme="minorHAnsi" w:hAnsiTheme="minorHAnsi" w:cstheme="minorHAnsi"/>
          <w:color w:val="FF0000"/>
          <w:sz w:val="22"/>
          <w:szCs w:val="22"/>
        </w:rPr>
      </w:pPr>
    </w:p>
    <w:p w14:paraId="4B4E1077" w14:textId="77777777" w:rsidR="005E5095" w:rsidRDefault="005E5095" w:rsidP="00E604DC">
      <w:pPr>
        <w:pStyle w:val="Default"/>
        <w:jc w:val="both"/>
        <w:rPr>
          <w:rFonts w:asciiTheme="minorHAnsi" w:hAnsiTheme="minorHAnsi" w:cstheme="minorHAnsi"/>
          <w:sz w:val="22"/>
          <w:szCs w:val="22"/>
        </w:rPr>
      </w:pPr>
    </w:p>
    <w:p w14:paraId="2B28B368" w14:textId="77777777" w:rsidR="005E5095" w:rsidRDefault="005E5095" w:rsidP="00E604DC">
      <w:pPr>
        <w:pStyle w:val="Default"/>
        <w:jc w:val="both"/>
        <w:rPr>
          <w:rFonts w:asciiTheme="minorHAnsi" w:hAnsiTheme="minorHAnsi" w:cstheme="minorHAnsi"/>
          <w:sz w:val="22"/>
          <w:szCs w:val="22"/>
        </w:rPr>
      </w:pPr>
    </w:p>
    <w:p w14:paraId="4150C0DB" w14:textId="28DF6F3D" w:rsidR="001B1918" w:rsidRDefault="001B1918" w:rsidP="00E604DC">
      <w:pPr>
        <w:pStyle w:val="Default"/>
        <w:jc w:val="both"/>
        <w:rPr>
          <w:rFonts w:asciiTheme="minorHAnsi" w:hAnsiTheme="minorHAnsi" w:cstheme="minorHAnsi"/>
          <w:sz w:val="22"/>
          <w:szCs w:val="22"/>
        </w:rPr>
      </w:pPr>
      <w:r w:rsidRPr="00F07ECC">
        <w:rPr>
          <w:rFonts w:asciiTheme="minorHAnsi" w:hAnsiTheme="minorHAnsi" w:cstheme="minorHAnsi"/>
          <w:sz w:val="22"/>
          <w:szCs w:val="22"/>
        </w:rPr>
        <w:t>HMA Mixtures with a binder replacement greater than 25.0% and less than or equal to 40.0% by weight of total binder content utilizing RAP or a blend of RAP and RAS shall use a binder grade with the upper and lower temperature classification reduced by 6° C from the specified binder grade as shown below.</w:t>
      </w:r>
    </w:p>
    <w:p w14:paraId="1EBB2D1C" w14:textId="77777777" w:rsidR="005E5095" w:rsidRDefault="005E5095" w:rsidP="00E604DC">
      <w:pPr>
        <w:pStyle w:val="Default"/>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600"/>
      </w:tblGrid>
      <w:tr w:rsidR="001B1918" w:rsidRPr="002F6866" w14:paraId="7A55CD83" w14:textId="77777777" w:rsidTr="00F07ECC">
        <w:trPr>
          <w:jc w:val="center"/>
        </w:trPr>
        <w:tc>
          <w:tcPr>
            <w:tcW w:w="3600" w:type="dxa"/>
          </w:tcPr>
          <w:p w14:paraId="68BA7409" w14:textId="3F6B7689"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Specified Binder Grade for Binder Replacement ≤ 25</w:t>
            </w:r>
            <w:r w:rsidR="005F1CD1">
              <w:rPr>
                <w:rFonts w:asciiTheme="minorHAnsi" w:hAnsiTheme="minorHAnsi" w:cstheme="minorHAnsi"/>
                <w:sz w:val="22"/>
                <w:szCs w:val="22"/>
              </w:rPr>
              <w:t>.0</w:t>
            </w:r>
            <w:r w:rsidRPr="00F07ECC">
              <w:rPr>
                <w:rFonts w:asciiTheme="minorHAnsi" w:hAnsiTheme="minorHAnsi" w:cstheme="minorHAnsi"/>
                <w:sz w:val="22"/>
                <w:szCs w:val="22"/>
              </w:rPr>
              <w:t>%</w:t>
            </w:r>
          </w:p>
        </w:tc>
        <w:tc>
          <w:tcPr>
            <w:tcW w:w="3600" w:type="dxa"/>
          </w:tcPr>
          <w:p w14:paraId="54026126" w14:textId="50D697F8"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Specified Binder Grade for Binder Replacement &gt;25.0% and ≤40.0%</w:t>
            </w:r>
          </w:p>
        </w:tc>
      </w:tr>
      <w:tr w:rsidR="001B1918" w:rsidRPr="002F6866" w14:paraId="30FD4BE0" w14:textId="77777777" w:rsidTr="00F07ECC">
        <w:trPr>
          <w:jc w:val="center"/>
        </w:trPr>
        <w:tc>
          <w:tcPr>
            <w:tcW w:w="3600" w:type="dxa"/>
          </w:tcPr>
          <w:p w14:paraId="48BA0B35"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PG 64-22</w:t>
            </w:r>
          </w:p>
        </w:tc>
        <w:tc>
          <w:tcPr>
            <w:tcW w:w="3600" w:type="dxa"/>
          </w:tcPr>
          <w:p w14:paraId="244CCA65"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PG 58-28</w:t>
            </w:r>
          </w:p>
        </w:tc>
      </w:tr>
      <w:tr w:rsidR="001B1918" w:rsidRPr="002F6866" w14:paraId="51D851C5" w14:textId="77777777" w:rsidTr="00F07ECC">
        <w:trPr>
          <w:jc w:val="center"/>
        </w:trPr>
        <w:tc>
          <w:tcPr>
            <w:tcW w:w="3600" w:type="dxa"/>
          </w:tcPr>
          <w:p w14:paraId="00549949"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PG 70-22</w:t>
            </w:r>
          </w:p>
        </w:tc>
        <w:tc>
          <w:tcPr>
            <w:tcW w:w="3600" w:type="dxa"/>
          </w:tcPr>
          <w:p w14:paraId="48892EE1"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PG 64-28</w:t>
            </w:r>
          </w:p>
        </w:tc>
      </w:tr>
      <w:tr w:rsidR="001B1918" w:rsidRPr="002F6866" w14:paraId="4BA84826" w14:textId="77777777" w:rsidTr="00F07ECC">
        <w:trPr>
          <w:jc w:val="center"/>
        </w:trPr>
        <w:tc>
          <w:tcPr>
            <w:tcW w:w="3600" w:type="dxa"/>
          </w:tcPr>
          <w:p w14:paraId="72C5C73C"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PG 76-22</w:t>
            </w:r>
          </w:p>
        </w:tc>
        <w:tc>
          <w:tcPr>
            <w:tcW w:w="3600" w:type="dxa"/>
          </w:tcPr>
          <w:p w14:paraId="28792C61" w14:textId="77777777"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PG 70-28</w:t>
            </w:r>
          </w:p>
        </w:tc>
      </w:tr>
    </w:tbl>
    <w:p w14:paraId="40708FD2" w14:textId="77777777" w:rsidR="00C75303" w:rsidRPr="00F07ECC" w:rsidRDefault="00C75303">
      <w:pPr>
        <w:pStyle w:val="Default"/>
      </w:pPr>
    </w:p>
    <w:p w14:paraId="3702D8F2" w14:textId="77777777" w:rsidR="001B1918" w:rsidRPr="00F07ECC" w:rsidRDefault="001B1918" w:rsidP="00F07ECC">
      <w:pPr>
        <w:pStyle w:val="Title"/>
        <w:jc w:val="both"/>
        <w:rPr>
          <w:rFonts w:asciiTheme="minorHAnsi" w:hAnsiTheme="minorHAnsi" w:cstheme="minorHAnsi"/>
          <w:b/>
          <w:bCs/>
          <w:sz w:val="22"/>
          <w:szCs w:val="22"/>
        </w:rPr>
      </w:pPr>
      <w:r w:rsidRPr="00F07ECC">
        <w:rPr>
          <w:rFonts w:asciiTheme="minorHAnsi" w:hAnsiTheme="minorHAnsi" w:cstheme="minorHAnsi"/>
          <w:b/>
          <w:sz w:val="22"/>
          <w:szCs w:val="22"/>
        </w:rPr>
        <w:t xml:space="preserve"> </w:t>
      </w:r>
      <w:r w:rsidRPr="00F07ECC">
        <w:rPr>
          <w:rFonts w:asciiTheme="minorHAnsi" w:hAnsiTheme="minorHAnsi" w:cstheme="minorHAnsi"/>
          <w:b/>
          <w:bCs/>
          <w:sz w:val="22"/>
          <w:szCs w:val="22"/>
          <w:u w:val="single"/>
        </w:rPr>
        <w:t xml:space="preserve">HMA.09 </w:t>
      </w:r>
      <w:r w:rsidRPr="00F07ECC">
        <w:rPr>
          <w:rFonts w:asciiTheme="minorHAnsi" w:hAnsiTheme="minorHAnsi" w:cstheme="minorHAnsi"/>
          <w:b/>
          <w:bCs/>
          <w:sz w:val="22"/>
          <w:szCs w:val="22"/>
          <w:u w:val="single"/>
        </w:rPr>
        <w:tab/>
        <w:t>Acceptance of Mixtures</w:t>
      </w:r>
    </w:p>
    <w:p w14:paraId="03498B1E" w14:textId="1A614752" w:rsidR="001B1918" w:rsidRPr="00F07ECC" w:rsidRDefault="001B1918" w:rsidP="00F07ECC">
      <w:pPr>
        <w:pStyle w:val="Title"/>
        <w:jc w:val="both"/>
        <w:rPr>
          <w:rFonts w:asciiTheme="minorHAnsi" w:hAnsiTheme="minorHAnsi" w:cstheme="minorHAnsi"/>
          <w:sz w:val="22"/>
          <w:szCs w:val="22"/>
        </w:rPr>
      </w:pPr>
      <w:r w:rsidRPr="00F07ECC">
        <w:rPr>
          <w:rFonts w:asciiTheme="minorHAnsi" w:hAnsiTheme="minorHAnsi" w:cstheme="minorHAnsi"/>
          <w:sz w:val="22"/>
          <w:szCs w:val="22"/>
        </w:rPr>
        <w:t xml:space="preserve">Acceptance will be </w:t>
      </w:r>
      <w:proofErr w:type="gramStart"/>
      <w:r w:rsidRPr="00F07ECC">
        <w:rPr>
          <w:rFonts w:asciiTheme="minorHAnsi" w:hAnsiTheme="minorHAnsi" w:cstheme="minorHAnsi"/>
          <w:sz w:val="22"/>
          <w:szCs w:val="22"/>
        </w:rPr>
        <w:t>on the basis of</w:t>
      </w:r>
      <w:proofErr w:type="gramEnd"/>
      <w:r w:rsidRPr="00F07ECC">
        <w:rPr>
          <w:rFonts w:asciiTheme="minorHAnsi" w:hAnsiTheme="minorHAnsi" w:cstheme="minorHAnsi"/>
          <w:sz w:val="22"/>
          <w:szCs w:val="22"/>
        </w:rPr>
        <w:t xml:space="preserve"> a Type D Certification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916(d).  The HMA Certification shall be the quality control test representing the material and shall include air voids at </w:t>
      </w:r>
      <w:proofErr w:type="spellStart"/>
      <w:r w:rsidRPr="00F07ECC">
        <w:rPr>
          <w:rFonts w:asciiTheme="minorHAnsi" w:hAnsiTheme="minorHAnsi" w:cstheme="minorHAnsi"/>
          <w:sz w:val="22"/>
          <w:szCs w:val="22"/>
        </w:rPr>
        <w:t>N</w:t>
      </w:r>
      <w:r w:rsidRPr="00F07ECC">
        <w:rPr>
          <w:rFonts w:asciiTheme="minorHAnsi" w:hAnsiTheme="minorHAnsi" w:cstheme="minorHAnsi"/>
          <w:sz w:val="22"/>
          <w:szCs w:val="22"/>
          <w:vertAlign w:val="subscript"/>
        </w:rPr>
        <w:t>design</w:t>
      </w:r>
      <w:proofErr w:type="spellEnd"/>
      <w:r w:rsidRPr="00F07ECC">
        <w:rPr>
          <w:rFonts w:asciiTheme="minorHAnsi" w:hAnsiTheme="minorHAnsi" w:cstheme="minorHAnsi"/>
          <w:sz w:val="22"/>
          <w:szCs w:val="22"/>
        </w:rPr>
        <w:t xml:space="preserve"> and binder content for material supplied to the project.</w:t>
      </w:r>
      <w:r w:rsidRPr="00F07ECC">
        <w:rPr>
          <w:rFonts w:asciiTheme="minorHAnsi" w:hAnsiTheme="minorHAnsi" w:cstheme="minorHAnsi"/>
          <w:b/>
          <w:sz w:val="22"/>
          <w:szCs w:val="22"/>
        </w:rPr>
        <w:t xml:space="preserve"> </w:t>
      </w:r>
      <w:r w:rsidR="002E3F2C">
        <w:rPr>
          <w:rFonts w:asciiTheme="minorHAnsi" w:hAnsiTheme="minorHAnsi" w:cstheme="minorHAnsi"/>
          <w:b/>
          <w:sz w:val="22"/>
          <w:szCs w:val="22"/>
        </w:rPr>
        <w:t xml:space="preserve"> </w:t>
      </w:r>
      <w:r w:rsidRPr="00F07ECC">
        <w:rPr>
          <w:rFonts w:asciiTheme="minorHAnsi" w:hAnsiTheme="minorHAnsi" w:cstheme="minorHAnsi"/>
          <w:sz w:val="22"/>
          <w:szCs w:val="22"/>
        </w:rPr>
        <w:t>Type D Certification shall be submitted to the Contracting Agency’s representative each day in which material is received.</w:t>
      </w:r>
    </w:p>
    <w:p w14:paraId="376AB126" w14:textId="77777777" w:rsidR="001B1918" w:rsidRPr="00F07ECC" w:rsidRDefault="001B1918" w:rsidP="00F07ECC">
      <w:pPr>
        <w:pStyle w:val="Title"/>
        <w:jc w:val="both"/>
        <w:rPr>
          <w:rFonts w:asciiTheme="minorHAnsi" w:hAnsiTheme="minorHAnsi" w:cstheme="minorHAnsi"/>
          <w:sz w:val="22"/>
          <w:szCs w:val="22"/>
          <w:u w:val="single"/>
        </w:rPr>
      </w:pPr>
    </w:p>
    <w:p w14:paraId="131AE1F1" w14:textId="77777777" w:rsidR="001B1918" w:rsidRPr="00F07ECC" w:rsidRDefault="001B1918" w:rsidP="00F07ECC">
      <w:pPr>
        <w:pStyle w:val="Title"/>
        <w:jc w:val="both"/>
        <w:rPr>
          <w:rFonts w:asciiTheme="minorHAnsi" w:hAnsiTheme="minorHAnsi" w:cstheme="minorHAnsi"/>
          <w:sz w:val="22"/>
          <w:szCs w:val="22"/>
          <w:u w:val="single"/>
        </w:rPr>
      </w:pPr>
      <w:r w:rsidRPr="00F07ECC">
        <w:rPr>
          <w:rFonts w:asciiTheme="minorHAnsi" w:hAnsiTheme="minorHAnsi" w:cstheme="minorHAnsi"/>
          <w:sz w:val="22"/>
          <w:szCs w:val="22"/>
          <w:u w:val="single"/>
        </w:rPr>
        <w:t xml:space="preserve">The Minimum Testing Frequency for Type D Certification. </w:t>
      </w:r>
    </w:p>
    <w:p w14:paraId="095A8A95" w14:textId="104665C3" w:rsidR="001B1918" w:rsidRPr="00F07ECC" w:rsidRDefault="001B1918" w:rsidP="00F07ECC">
      <w:pPr>
        <w:pStyle w:val="Title"/>
        <w:jc w:val="both"/>
        <w:rPr>
          <w:rFonts w:asciiTheme="minorHAnsi" w:hAnsiTheme="minorHAnsi" w:cstheme="minorHAnsi"/>
          <w:sz w:val="22"/>
          <w:szCs w:val="22"/>
        </w:rPr>
      </w:pPr>
      <w:r w:rsidRPr="00F07ECC">
        <w:rPr>
          <w:rFonts w:asciiTheme="minorHAnsi" w:hAnsiTheme="minorHAnsi" w:cstheme="minorHAnsi"/>
          <w:sz w:val="22"/>
          <w:szCs w:val="22"/>
        </w:rPr>
        <w:t xml:space="preserve">Base and Intermediate </w:t>
      </w:r>
      <w:r w:rsidRPr="00F07ECC">
        <w:rPr>
          <w:rFonts w:asciiTheme="minorHAnsi" w:hAnsiTheme="minorHAnsi" w:cstheme="minorHAnsi"/>
          <w:sz w:val="22"/>
          <w:szCs w:val="22"/>
        </w:rPr>
        <w:tab/>
      </w:r>
      <w:r w:rsidR="002A7B4F">
        <w:rPr>
          <w:rFonts w:asciiTheme="minorHAnsi" w:hAnsiTheme="minorHAnsi" w:cstheme="minorHAnsi"/>
          <w:sz w:val="22"/>
          <w:szCs w:val="22"/>
        </w:rPr>
        <w:t>O</w:t>
      </w:r>
      <w:r w:rsidRPr="00F07ECC">
        <w:rPr>
          <w:rFonts w:asciiTheme="minorHAnsi" w:hAnsiTheme="minorHAnsi" w:cstheme="minorHAnsi"/>
          <w:sz w:val="22"/>
          <w:szCs w:val="22"/>
        </w:rPr>
        <w:t>ne sample for each 1</w:t>
      </w:r>
      <w:r w:rsidR="00004D3A">
        <w:rPr>
          <w:rFonts w:asciiTheme="minorHAnsi" w:hAnsiTheme="minorHAnsi" w:cstheme="minorHAnsi"/>
          <w:sz w:val="22"/>
          <w:szCs w:val="22"/>
        </w:rPr>
        <w:t>,</w:t>
      </w:r>
      <w:r w:rsidRPr="00F07ECC">
        <w:rPr>
          <w:rFonts w:asciiTheme="minorHAnsi" w:hAnsiTheme="minorHAnsi" w:cstheme="minorHAnsi"/>
          <w:sz w:val="22"/>
          <w:szCs w:val="22"/>
        </w:rPr>
        <w:t xml:space="preserve">000 ton </w:t>
      </w:r>
    </w:p>
    <w:p w14:paraId="71833A29" w14:textId="5B962930" w:rsidR="001B1918" w:rsidRPr="00F07ECC" w:rsidRDefault="001B1918" w:rsidP="00F07ECC">
      <w:pPr>
        <w:pStyle w:val="Title"/>
        <w:jc w:val="both"/>
        <w:rPr>
          <w:rFonts w:asciiTheme="minorHAnsi" w:hAnsiTheme="minorHAnsi" w:cstheme="minorHAnsi"/>
          <w:sz w:val="22"/>
          <w:szCs w:val="22"/>
        </w:rPr>
      </w:pPr>
      <w:r w:rsidRPr="00F07ECC">
        <w:rPr>
          <w:rFonts w:asciiTheme="minorHAnsi" w:hAnsiTheme="minorHAnsi" w:cstheme="minorHAnsi"/>
          <w:sz w:val="22"/>
          <w:szCs w:val="22"/>
        </w:rPr>
        <w:t xml:space="preserve">Surface </w:t>
      </w:r>
      <w:r w:rsidRPr="00F07ECC">
        <w:rPr>
          <w:rFonts w:asciiTheme="minorHAnsi" w:hAnsiTheme="minorHAnsi" w:cstheme="minorHAnsi"/>
          <w:sz w:val="22"/>
          <w:szCs w:val="22"/>
        </w:rPr>
        <w:tab/>
      </w:r>
      <w:r w:rsidRPr="00F07ECC">
        <w:rPr>
          <w:rFonts w:asciiTheme="minorHAnsi" w:hAnsiTheme="minorHAnsi" w:cstheme="minorHAnsi"/>
          <w:sz w:val="22"/>
          <w:szCs w:val="22"/>
        </w:rPr>
        <w:tab/>
      </w:r>
      <w:r w:rsidRPr="00F07ECC">
        <w:rPr>
          <w:rFonts w:asciiTheme="minorHAnsi" w:hAnsiTheme="minorHAnsi" w:cstheme="minorHAnsi"/>
          <w:sz w:val="22"/>
          <w:szCs w:val="22"/>
        </w:rPr>
        <w:tab/>
      </w:r>
      <w:r w:rsidR="002A7B4F">
        <w:rPr>
          <w:rFonts w:asciiTheme="minorHAnsi" w:hAnsiTheme="minorHAnsi" w:cstheme="minorHAnsi"/>
          <w:sz w:val="22"/>
          <w:szCs w:val="22"/>
        </w:rPr>
        <w:t>O</w:t>
      </w:r>
      <w:r w:rsidRPr="00F07ECC">
        <w:rPr>
          <w:rFonts w:asciiTheme="minorHAnsi" w:hAnsiTheme="minorHAnsi" w:cstheme="minorHAnsi"/>
          <w:sz w:val="22"/>
          <w:szCs w:val="22"/>
        </w:rPr>
        <w:t>ne sample for each 600 ton</w:t>
      </w:r>
    </w:p>
    <w:p w14:paraId="0FF6107D" w14:textId="6D51D77C" w:rsidR="001B1918" w:rsidRDefault="001B1918">
      <w:pPr>
        <w:pStyle w:val="Default"/>
        <w:jc w:val="both"/>
        <w:rPr>
          <w:rFonts w:asciiTheme="minorHAnsi" w:hAnsiTheme="minorHAnsi" w:cstheme="minorHAnsi"/>
          <w:sz w:val="22"/>
          <w:szCs w:val="22"/>
          <w:u w:val="single"/>
        </w:rPr>
      </w:pPr>
    </w:p>
    <w:p w14:paraId="77C4B3D8" w14:textId="77777777" w:rsidR="005E5095" w:rsidRPr="00F07ECC" w:rsidRDefault="005E5095" w:rsidP="00F07ECC">
      <w:pPr>
        <w:pStyle w:val="Default"/>
        <w:jc w:val="both"/>
        <w:rPr>
          <w:rFonts w:asciiTheme="minorHAnsi" w:hAnsiTheme="minorHAnsi" w:cstheme="minorHAnsi"/>
          <w:sz w:val="22"/>
          <w:szCs w:val="22"/>
          <w:u w:val="single"/>
        </w:rPr>
      </w:pPr>
    </w:p>
    <w:p w14:paraId="6DE3404F" w14:textId="77777777" w:rsidR="001B1918" w:rsidRPr="00F07ECC" w:rsidRDefault="001B1918" w:rsidP="00F07ECC">
      <w:pPr>
        <w:pStyle w:val="Default"/>
        <w:jc w:val="both"/>
        <w:rPr>
          <w:rFonts w:asciiTheme="minorHAnsi" w:hAnsiTheme="minorHAnsi" w:cstheme="minorHAnsi"/>
          <w:b/>
          <w:i/>
          <w:sz w:val="24"/>
          <w:szCs w:val="22"/>
        </w:rPr>
      </w:pPr>
      <w:r w:rsidRPr="00F07ECC">
        <w:rPr>
          <w:rFonts w:asciiTheme="minorHAnsi" w:hAnsiTheme="minorHAnsi" w:cstheme="minorHAnsi"/>
          <w:b/>
          <w:i/>
          <w:sz w:val="24"/>
          <w:szCs w:val="22"/>
        </w:rPr>
        <w:t>CONSTRUCTION REQUIREMENTS</w:t>
      </w:r>
    </w:p>
    <w:p w14:paraId="4226F9AE" w14:textId="77777777" w:rsidR="001B1918" w:rsidRPr="00F07ECC" w:rsidRDefault="001B1918" w:rsidP="00F07ECC">
      <w:pPr>
        <w:pStyle w:val="Default"/>
        <w:jc w:val="both"/>
        <w:rPr>
          <w:rFonts w:asciiTheme="minorHAnsi" w:hAnsiTheme="minorHAnsi" w:cstheme="minorHAnsi"/>
          <w:b/>
          <w:sz w:val="22"/>
          <w:szCs w:val="22"/>
          <w:u w:val="single"/>
        </w:rPr>
      </w:pPr>
    </w:p>
    <w:p w14:paraId="6C456019" w14:textId="77777777" w:rsidR="001B1918" w:rsidRPr="00F07ECC" w:rsidRDefault="001B1918" w:rsidP="00F07ECC">
      <w:pPr>
        <w:pStyle w:val="Default"/>
        <w:jc w:val="both"/>
        <w:rPr>
          <w:rFonts w:asciiTheme="minorHAnsi" w:hAnsiTheme="minorHAnsi" w:cstheme="minorHAnsi"/>
          <w:b/>
          <w:sz w:val="22"/>
          <w:szCs w:val="22"/>
        </w:rPr>
      </w:pPr>
      <w:r w:rsidRPr="00F07ECC">
        <w:rPr>
          <w:rFonts w:asciiTheme="minorHAnsi" w:hAnsiTheme="minorHAnsi" w:cstheme="minorHAnsi"/>
          <w:b/>
          <w:sz w:val="22"/>
          <w:szCs w:val="22"/>
          <w:u w:val="single"/>
        </w:rPr>
        <w:t>HMA.10</w:t>
      </w:r>
      <w:r w:rsidRPr="00F07ECC">
        <w:rPr>
          <w:rFonts w:asciiTheme="minorHAnsi" w:hAnsiTheme="minorHAnsi" w:cstheme="minorHAnsi"/>
          <w:b/>
          <w:sz w:val="22"/>
          <w:szCs w:val="22"/>
          <w:u w:val="single"/>
        </w:rPr>
        <w:tab/>
        <w:t>General</w:t>
      </w:r>
      <w:r w:rsidRPr="00F07ECC">
        <w:rPr>
          <w:rFonts w:asciiTheme="minorHAnsi" w:hAnsiTheme="minorHAnsi" w:cstheme="minorHAnsi"/>
          <w:b/>
          <w:sz w:val="22"/>
          <w:szCs w:val="22"/>
        </w:rPr>
        <w:t xml:space="preserve">              </w:t>
      </w:r>
    </w:p>
    <w:p w14:paraId="3C84A1C2" w14:textId="33D87102" w:rsidR="001B1918" w:rsidRPr="00F07ECC" w:rsidRDefault="001B1918" w:rsidP="00F07ECC">
      <w:pPr>
        <w:pStyle w:val="Default"/>
        <w:jc w:val="both"/>
        <w:rPr>
          <w:rFonts w:asciiTheme="minorHAnsi" w:hAnsiTheme="minorHAnsi" w:cstheme="minorHAnsi"/>
          <w:b/>
          <w:sz w:val="22"/>
          <w:szCs w:val="22"/>
        </w:rPr>
      </w:pPr>
      <w:r w:rsidRPr="00F07ECC">
        <w:rPr>
          <w:rFonts w:asciiTheme="minorHAnsi" w:hAnsiTheme="minorHAnsi" w:cstheme="minorHAnsi"/>
          <w:sz w:val="22"/>
          <w:szCs w:val="22"/>
        </w:rPr>
        <w:t xml:space="preserve">Shall be in accordance with </w:t>
      </w:r>
      <w:r w:rsidR="00114BA6" w:rsidRPr="00E65A8D">
        <w:rPr>
          <w:rFonts w:asciiTheme="minorHAnsi" w:hAnsiTheme="minorHAnsi" w:cstheme="minorHAnsi"/>
          <w:sz w:val="22"/>
          <w:szCs w:val="22"/>
        </w:rPr>
        <w:t>Section</w:t>
      </w:r>
      <w:r w:rsidRPr="00F07ECC">
        <w:rPr>
          <w:rFonts w:asciiTheme="minorHAnsi" w:hAnsiTheme="minorHAnsi" w:cstheme="minorHAnsi"/>
          <w:sz w:val="22"/>
          <w:szCs w:val="22"/>
        </w:rPr>
        <w:t xml:space="preserve"> 402.10</w:t>
      </w:r>
      <w:r w:rsidR="00491650" w:rsidRPr="00E65A8D">
        <w:rPr>
          <w:rFonts w:asciiTheme="minorHAnsi" w:hAnsiTheme="minorHAnsi" w:cstheme="minorHAnsi"/>
          <w:sz w:val="22"/>
          <w:szCs w:val="22"/>
        </w:rPr>
        <w:t>.</w:t>
      </w:r>
    </w:p>
    <w:p w14:paraId="473E60EC" w14:textId="77777777" w:rsidR="001B1918" w:rsidRPr="00F07ECC" w:rsidRDefault="001B1918" w:rsidP="00F07ECC">
      <w:pPr>
        <w:pStyle w:val="Default"/>
        <w:jc w:val="both"/>
        <w:rPr>
          <w:rFonts w:asciiTheme="minorHAnsi" w:hAnsiTheme="minorHAnsi" w:cstheme="minorHAnsi"/>
          <w:b/>
          <w:sz w:val="22"/>
          <w:szCs w:val="22"/>
        </w:rPr>
      </w:pPr>
    </w:p>
    <w:p w14:paraId="3F192895" w14:textId="77777777" w:rsidR="001B1918" w:rsidRPr="00F07ECC" w:rsidRDefault="001B1918" w:rsidP="00F07ECC">
      <w:pPr>
        <w:pStyle w:val="Default"/>
        <w:jc w:val="both"/>
        <w:rPr>
          <w:rFonts w:asciiTheme="minorHAnsi" w:hAnsiTheme="minorHAnsi" w:cstheme="minorHAnsi"/>
          <w:b/>
          <w:sz w:val="22"/>
          <w:szCs w:val="22"/>
        </w:rPr>
      </w:pPr>
      <w:r w:rsidRPr="00F07ECC">
        <w:rPr>
          <w:rFonts w:asciiTheme="minorHAnsi" w:hAnsiTheme="minorHAnsi" w:cstheme="minorHAnsi"/>
          <w:b/>
          <w:sz w:val="22"/>
          <w:szCs w:val="22"/>
          <w:u w:val="single"/>
        </w:rPr>
        <w:t>HMA.11</w:t>
      </w:r>
      <w:r w:rsidRPr="00F07ECC">
        <w:rPr>
          <w:rFonts w:asciiTheme="minorHAnsi" w:hAnsiTheme="minorHAnsi" w:cstheme="minorHAnsi"/>
          <w:b/>
          <w:sz w:val="22"/>
          <w:szCs w:val="22"/>
          <w:u w:val="single"/>
        </w:rPr>
        <w:tab/>
        <w:t>Preparation of Surfaces to be Overlaid</w:t>
      </w:r>
      <w:r w:rsidRPr="00F07ECC">
        <w:rPr>
          <w:rFonts w:asciiTheme="minorHAnsi" w:hAnsiTheme="minorHAnsi" w:cstheme="minorHAnsi"/>
          <w:b/>
          <w:sz w:val="22"/>
          <w:szCs w:val="22"/>
        </w:rPr>
        <w:t xml:space="preserve"> </w:t>
      </w:r>
    </w:p>
    <w:p w14:paraId="7239A7EF" w14:textId="2C769A9E" w:rsidR="00F30886" w:rsidRPr="00F07ECC" w:rsidRDefault="00F30886" w:rsidP="00E604DC">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Milling of an existing surface shall be in accordance with </w:t>
      </w:r>
      <w:r w:rsidR="00114BA6" w:rsidRPr="00F07ECC">
        <w:rPr>
          <w:rFonts w:asciiTheme="minorHAnsi" w:hAnsiTheme="minorHAnsi" w:cstheme="minorHAnsi"/>
          <w:sz w:val="22"/>
          <w:szCs w:val="22"/>
        </w:rPr>
        <w:t>Section</w:t>
      </w:r>
      <w:r w:rsidR="00994D95" w:rsidRPr="00F07ECC">
        <w:rPr>
          <w:rFonts w:asciiTheme="minorHAnsi" w:hAnsiTheme="minorHAnsi" w:cstheme="minorHAnsi"/>
          <w:sz w:val="22"/>
          <w:szCs w:val="22"/>
        </w:rPr>
        <w:t xml:space="preserve"> </w:t>
      </w:r>
      <w:r w:rsidRPr="00F07ECC">
        <w:rPr>
          <w:rFonts w:asciiTheme="minorHAnsi" w:hAnsiTheme="minorHAnsi" w:cstheme="minorHAnsi"/>
          <w:sz w:val="22"/>
          <w:szCs w:val="22"/>
        </w:rPr>
        <w:t>306.</w:t>
      </w:r>
      <w:r w:rsidR="00994D95" w:rsidRPr="00F07ECC">
        <w:rPr>
          <w:rFonts w:asciiTheme="minorHAnsi" w:hAnsiTheme="minorHAnsi" w:cstheme="minorHAnsi"/>
          <w:sz w:val="22"/>
          <w:szCs w:val="22"/>
        </w:rPr>
        <w:t xml:space="preserve">  Surfaces on which a mixture is placed shall be free from objectionable or foreign materials at the time of placement.</w:t>
      </w:r>
    </w:p>
    <w:p w14:paraId="6F114DAA" w14:textId="77777777" w:rsidR="00994D95" w:rsidRPr="00F07ECC" w:rsidRDefault="00994D95" w:rsidP="00E604DC">
      <w:pPr>
        <w:pStyle w:val="Default"/>
        <w:jc w:val="both"/>
        <w:rPr>
          <w:rFonts w:asciiTheme="minorHAnsi" w:hAnsiTheme="minorHAnsi" w:cstheme="minorHAnsi"/>
          <w:sz w:val="22"/>
          <w:szCs w:val="22"/>
        </w:rPr>
      </w:pPr>
    </w:p>
    <w:p w14:paraId="4336B6B8" w14:textId="6ABCEEB2"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PCCP, milled asphalt surfaces and asphalt shall be tacked according to </w:t>
      </w:r>
      <w:r w:rsidR="00114BA6" w:rsidRPr="00F07ECC">
        <w:rPr>
          <w:rFonts w:asciiTheme="minorHAnsi" w:hAnsiTheme="minorHAnsi" w:cstheme="minorHAnsi"/>
          <w:sz w:val="22"/>
          <w:szCs w:val="22"/>
        </w:rPr>
        <w:t>Section</w:t>
      </w:r>
      <w:r w:rsidR="00FF7151" w:rsidRPr="00F07ECC">
        <w:rPr>
          <w:rFonts w:asciiTheme="minorHAnsi" w:hAnsiTheme="minorHAnsi" w:cstheme="minorHAnsi"/>
          <w:sz w:val="22"/>
          <w:szCs w:val="22"/>
        </w:rPr>
        <w:t xml:space="preserve"> </w:t>
      </w:r>
      <w:r w:rsidRPr="00F07ECC">
        <w:rPr>
          <w:rFonts w:asciiTheme="minorHAnsi" w:hAnsiTheme="minorHAnsi" w:cstheme="minorHAnsi"/>
          <w:sz w:val="22"/>
          <w:szCs w:val="22"/>
        </w:rPr>
        <w:t xml:space="preserve">406. </w:t>
      </w:r>
      <w:r w:rsidR="005F73D8" w:rsidRPr="00F07ECC">
        <w:rPr>
          <w:rFonts w:asciiTheme="minorHAnsi" w:hAnsiTheme="minorHAnsi" w:cstheme="minorHAnsi"/>
          <w:sz w:val="22"/>
          <w:szCs w:val="22"/>
        </w:rPr>
        <w:t xml:space="preserve"> </w:t>
      </w:r>
      <w:r w:rsidRPr="00F07ECC">
        <w:rPr>
          <w:rFonts w:asciiTheme="minorHAnsi" w:hAnsiTheme="minorHAnsi" w:cstheme="minorHAnsi"/>
          <w:sz w:val="22"/>
          <w:szCs w:val="22"/>
        </w:rPr>
        <w:t>Contact surfaces of curbing, gutters, manholes and other structures shall be tacked in accordance with Sec</w:t>
      </w:r>
      <w:r w:rsidR="00114BA6" w:rsidRPr="00F07ECC">
        <w:rPr>
          <w:rFonts w:asciiTheme="minorHAnsi" w:hAnsiTheme="minorHAnsi" w:cstheme="minorHAnsi"/>
          <w:sz w:val="22"/>
          <w:szCs w:val="22"/>
        </w:rPr>
        <w:t>tion</w:t>
      </w:r>
      <w:r w:rsidRPr="00F07ECC">
        <w:rPr>
          <w:rFonts w:asciiTheme="minorHAnsi" w:hAnsiTheme="minorHAnsi" w:cstheme="minorHAnsi"/>
          <w:sz w:val="22"/>
          <w:szCs w:val="22"/>
        </w:rPr>
        <w:t xml:space="preserve"> 406.</w:t>
      </w:r>
    </w:p>
    <w:p w14:paraId="20CBAB79"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b/>
          <w:sz w:val="22"/>
          <w:szCs w:val="22"/>
        </w:rPr>
        <w:t xml:space="preserve">  </w:t>
      </w:r>
    </w:p>
    <w:p w14:paraId="407E1002" w14:textId="7F65C445" w:rsidR="001B1918" w:rsidRPr="00F07ECC" w:rsidRDefault="001B1918" w:rsidP="00F07ECC">
      <w:pPr>
        <w:pStyle w:val="Default"/>
        <w:jc w:val="both"/>
        <w:rPr>
          <w:rFonts w:asciiTheme="minorHAnsi" w:hAnsiTheme="minorHAnsi" w:cstheme="minorHAnsi"/>
          <w:b/>
          <w:sz w:val="22"/>
          <w:szCs w:val="22"/>
          <w:u w:val="single"/>
        </w:rPr>
      </w:pPr>
      <w:r w:rsidRPr="00F07ECC">
        <w:rPr>
          <w:rFonts w:asciiTheme="minorHAnsi" w:hAnsiTheme="minorHAnsi" w:cstheme="minorHAnsi"/>
          <w:b/>
          <w:sz w:val="22"/>
          <w:szCs w:val="22"/>
          <w:u w:val="single"/>
        </w:rPr>
        <w:t>HMA.12</w:t>
      </w:r>
      <w:r w:rsidRPr="00F07ECC">
        <w:rPr>
          <w:rFonts w:asciiTheme="minorHAnsi" w:hAnsiTheme="minorHAnsi" w:cstheme="minorHAnsi"/>
          <w:b/>
          <w:sz w:val="22"/>
          <w:szCs w:val="22"/>
          <w:u w:val="single"/>
        </w:rPr>
        <w:tab/>
        <w:t xml:space="preserve">Weather Limitations    </w:t>
      </w:r>
    </w:p>
    <w:p w14:paraId="3F38E868" w14:textId="7E277E14" w:rsidR="001B1918" w:rsidRPr="00F07ECC" w:rsidRDefault="001B1918" w:rsidP="00F07ECC">
      <w:pPr>
        <w:jc w:val="both"/>
        <w:rPr>
          <w:rFonts w:asciiTheme="minorHAnsi" w:hAnsiTheme="minorHAnsi" w:cstheme="minorHAnsi"/>
          <w:b/>
          <w:sz w:val="22"/>
          <w:szCs w:val="22"/>
        </w:rPr>
      </w:pPr>
      <w:r w:rsidRPr="00F07ECC">
        <w:rPr>
          <w:rFonts w:asciiTheme="minorHAnsi" w:hAnsiTheme="minorHAnsi" w:cstheme="minorHAnsi"/>
          <w:sz w:val="22"/>
          <w:szCs w:val="22"/>
        </w:rPr>
        <w:t xml:space="preserve">HMA courses less than 110 </w:t>
      </w:r>
      <w:proofErr w:type="spellStart"/>
      <w:r w:rsidRPr="00F07ECC">
        <w:rPr>
          <w:rFonts w:asciiTheme="minorHAnsi" w:hAnsiTheme="minorHAnsi" w:cstheme="minorHAnsi"/>
          <w:sz w:val="22"/>
          <w:szCs w:val="22"/>
        </w:rPr>
        <w:t>lb</w:t>
      </w:r>
      <w:proofErr w:type="spellEnd"/>
      <w:r w:rsidRPr="00F07ECC">
        <w:rPr>
          <w:rFonts w:asciiTheme="minorHAnsi" w:hAnsiTheme="minorHAnsi" w:cstheme="minorHAnsi"/>
          <w:sz w:val="22"/>
          <w:szCs w:val="22"/>
        </w:rPr>
        <w:t>/</w:t>
      </w:r>
      <w:proofErr w:type="spellStart"/>
      <w:r w:rsidRPr="00F07ECC">
        <w:rPr>
          <w:rFonts w:asciiTheme="minorHAnsi" w:hAnsiTheme="minorHAnsi" w:cstheme="minorHAnsi"/>
          <w:sz w:val="22"/>
          <w:szCs w:val="22"/>
        </w:rPr>
        <w:t>syd</w:t>
      </w:r>
      <w:proofErr w:type="spellEnd"/>
      <w:r w:rsidRPr="00F07ECC">
        <w:rPr>
          <w:rFonts w:asciiTheme="minorHAnsi" w:hAnsiTheme="minorHAnsi" w:cstheme="minorHAnsi"/>
          <w:sz w:val="22"/>
          <w:szCs w:val="22"/>
        </w:rPr>
        <w:t xml:space="preserve"> are to be placed when the ambient and surface temperatures are 60</w:t>
      </w:r>
      <w:r w:rsidRPr="00F07ECC">
        <w:rPr>
          <w:rFonts w:asciiTheme="minorHAnsi" w:hAnsiTheme="minorHAnsi" w:cstheme="minorHAnsi"/>
          <w:sz w:val="22"/>
          <w:szCs w:val="22"/>
          <w:vertAlign w:val="superscript"/>
        </w:rPr>
        <w:t>o</w:t>
      </w:r>
      <w:r w:rsidRPr="00F07ECC">
        <w:rPr>
          <w:rFonts w:asciiTheme="minorHAnsi" w:hAnsiTheme="minorHAnsi" w:cstheme="minorHAnsi"/>
          <w:sz w:val="22"/>
          <w:szCs w:val="22"/>
        </w:rPr>
        <w:t xml:space="preserve"> F or above.</w:t>
      </w:r>
      <w:r w:rsidR="002A7676">
        <w:rPr>
          <w:rFonts w:asciiTheme="minorHAnsi" w:hAnsiTheme="minorHAnsi" w:cstheme="minorHAnsi"/>
          <w:sz w:val="22"/>
          <w:szCs w:val="22"/>
        </w:rPr>
        <w:t xml:space="preserve"> </w:t>
      </w:r>
      <w:r w:rsidRPr="00F07ECC">
        <w:rPr>
          <w:rFonts w:asciiTheme="minorHAnsi" w:hAnsiTheme="minorHAnsi" w:cstheme="minorHAnsi"/>
          <w:sz w:val="22"/>
          <w:szCs w:val="22"/>
        </w:rPr>
        <w:t xml:space="preserve"> HMA courses equal to or greater than 110 </w:t>
      </w:r>
      <w:proofErr w:type="spellStart"/>
      <w:r w:rsidRPr="00F07ECC">
        <w:rPr>
          <w:rFonts w:asciiTheme="minorHAnsi" w:hAnsiTheme="minorHAnsi" w:cstheme="minorHAnsi"/>
          <w:sz w:val="22"/>
          <w:szCs w:val="22"/>
        </w:rPr>
        <w:t>lb</w:t>
      </w:r>
      <w:proofErr w:type="spellEnd"/>
      <w:r w:rsidRPr="00F07ECC">
        <w:rPr>
          <w:rFonts w:asciiTheme="minorHAnsi" w:hAnsiTheme="minorHAnsi" w:cstheme="minorHAnsi"/>
          <w:sz w:val="22"/>
          <w:szCs w:val="22"/>
        </w:rPr>
        <w:t>/</w:t>
      </w:r>
      <w:proofErr w:type="spellStart"/>
      <w:r w:rsidRPr="00F07ECC">
        <w:rPr>
          <w:rFonts w:asciiTheme="minorHAnsi" w:hAnsiTheme="minorHAnsi" w:cstheme="minorHAnsi"/>
          <w:sz w:val="22"/>
          <w:szCs w:val="22"/>
        </w:rPr>
        <w:t>syd</w:t>
      </w:r>
      <w:proofErr w:type="spellEnd"/>
      <w:r w:rsidRPr="00F07ECC">
        <w:rPr>
          <w:rFonts w:asciiTheme="minorHAnsi" w:hAnsiTheme="minorHAnsi" w:cstheme="minorHAnsi"/>
          <w:sz w:val="22"/>
          <w:szCs w:val="22"/>
        </w:rPr>
        <w:t xml:space="preserve"> but less than 220 </w:t>
      </w:r>
      <w:proofErr w:type="spellStart"/>
      <w:r w:rsidRPr="00F07ECC">
        <w:rPr>
          <w:rFonts w:asciiTheme="minorHAnsi" w:hAnsiTheme="minorHAnsi" w:cstheme="minorHAnsi"/>
          <w:sz w:val="22"/>
          <w:szCs w:val="22"/>
        </w:rPr>
        <w:t>lb</w:t>
      </w:r>
      <w:proofErr w:type="spellEnd"/>
      <w:r w:rsidRPr="00F07ECC">
        <w:rPr>
          <w:rFonts w:asciiTheme="minorHAnsi" w:hAnsiTheme="minorHAnsi" w:cstheme="minorHAnsi"/>
          <w:sz w:val="22"/>
          <w:szCs w:val="22"/>
        </w:rPr>
        <w:t>/</w:t>
      </w:r>
      <w:proofErr w:type="spellStart"/>
      <w:r w:rsidRPr="00F07ECC">
        <w:rPr>
          <w:rFonts w:asciiTheme="minorHAnsi" w:hAnsiTheme="minorHAnsi" w:cstheme="minorHAnsi"/>
          <w:sz w:val="22"/>
          <w:szCs w:val="22"/>
        </w:rPr>
        <w:t>syd</w:t>
      </w:r>
      <w:proofErr w:type="spellEnd"/>
      <w:r w:rsidRPr="00F07ECC">
        <w:rPr>
          <w:rFonts w:asciiTheme="minorHAnsi" w:hAnsiTheme="minorHAnsi" w:cstheme="minorHAnsi"/>
          <w:sz w:val="22"/>
          <w:szCs w:val="22"/>
        </w:rPr>
        <w:t xml:space="preserve"> are to be placed when the ambient and surface temperatures are 45</w:t>
      </w:r>
      <w:r w:rsidRPr="00F07ECC">
        <w:rPr>
          <w:rFonts w:asciiTheme="minorHAnsi" w:hAnsiTheme="minorHAnsi" w:cstheme="minorHAnsi"/>
          <w:sz w:val="22"/>
          <w:szCs w:val="22"/>
          <w:vertAlign w:val="superscript"/>
        </w:rPr>
        <w:t>o</w:t>
      </w:r>
      <w:r w:rsidRPr="00F07ECC">
        <w:rPr>
          <w:rFonts w:asciiTheme="minorHAnsi" w:hAnsiTheme="minorHAnsi" w:cstheme="minorHAnsi"/>
          <w:sz w:val="22"/>
          <w:szCs w:val="22"/>
        </w:rPr>
        <w:t xml:space="preserve"> F or above.</w:t>
      </w:r>
      <w:r w:rsidR="00491650">
        <w:rPr>
          <w:rFonts w:asciiTheme="minorHAnsi" w:hAnsiTheme="minorHAnsi" w:cstheme="minorHAnsi"/>
          <w:sz w:val="22"/>
          <w:szCs w:val="22"/>
        </w:rPr>
        <w:t xml:space="preserve"> </w:t>
      </w:r>
      <w:r w:rsidRPr="00F07ECC">
        <w:rPr>
          <w:rFonts w:asciiTheme="minorHAnsi" w:hAnsiTheme="minorHAnsi" w:cstheme="minorHAnsi"/>
          <w:sz w:val="22"/>
          <w:szCs w:val="22"/>
        </w:rPr>
        <w:t xml:space="preserve"> HMA courses equal to or greater than 220 </w:t>
      </w:r>
      <w:proofErr w:type="spellStart"/>
      <w:r w:rsidRPr="00F07ECC">
        <w:rPr>
          <w:rFonts w:asciiTheme="minorHAnsi" w:hAnsiTheme="minorHAnsi" w:cstheme="minorHAnsi"/>
          <w:sz w:val="22"/>
          <w:szCs w:val="22"/>
        </w:rPr>
        <w:t>lb</w:t>
      </w:r>
      <w:proofErr w:type="spellEnd"/>
      <w:r w:rsidRPr="00F07ECC">
        <w:rPr>
          <w:rFonts w:asciiTheme="minorHAnsi" w:hAnsiTheme="minorHAnsi" w:cstheme="minorHAnsi"/>
          <w:sz w:val="22"/>
          <w:szCs w:val="22"/>
        </w:rPr>
        <w:t>/</w:t>
      </w:r>
      <w:proofErr w:type="spellStart"/>
      <w:r w:rsidRPr="00F07ECC">
        <w:rPr>
          <w:rFonts w:asciiTheme="minorHAnsi" w:hAnsiTheme="minorHAnsi" w:cstheme="minorHAnsi"/>
          <w:sz w:val="22"/>
          <w:szCs w:val="22"/>
        </w:rPr>
        <w:t>syd</w:t>
      </w:r>
      <w:proofErr w:type="spellEnd"/>
      <w:r w:rsidRPr="00F07ECC">
        <w:rPr>
          <w:rFonts w:asciiTheme="minorHAnsi" w:hAnsiTheme="minorHAnsi" w:cstheme="minorHAnsi"/>
          <w:sz w:val="22"/>
          <w:szCs w:val="22"/>
        </w:rPr>
        <w:t xml:space="preserve"> are to be placed when the ambient and surface temperatures are 32</w:t>
      </w:r>
      <w:r w:rsidRPr="00F07ECC">
        <w:rPr>
          <w:rFonts w:asciiTheme="minorHAnsi" w:hAnsiTheme="minorHAnsi" w:cstheme="minorHAnsi"/>
          <w:sz w:val="22"/>
          <w:szCs w:val="22"/>
          <w:vertAlign w:val="superscript"/>
        </w:rPr>
        <w:t>o</w:t>
      </w:r>
      <w:r w:rsidRPr="00F07ECC">
        <w:rPr>
          <w:rFonts w:asciiTheme="minorHAnsi" w:hAnsiTheme="minorHAnsi" w:cstheme="minorHAnsi"/>
          <w:sz w:val="22"/>
          <w:szCs w:val="22"/>
        </w:rPr>
        <w:t xml:space="preserve"> F or above. </w:t>
      </w:r>
      <w:r w:rsidR="00491650">
        <w:rPr>
          <w:rFonts w:asciiTheme="minorHAnsi" w:hAnsiTheme="minorHAnsi" w:cstheme="minorHAnsi"/>
          <w:sz w:val="22"/>
          <w:szCs w:val="22"/>
        </w:rPr>
        <w:t xml:space="preserve"> </w:t>
      </w:r>
      <w:r w:rsidRPr="00F07ECC">
        <w:rPr>
          <w:rFonts w:asciiTheme="minorHAnsi" w:hAnsiTheme="minorHAnsi" w:cstheme="minorHAnsi"/>
          <w:sz w:val="22"/>
          <w:szCs w:val="22"/>
        </w:rPr>
        <w:t xml:space="preserve">Mixture shall not be placed on a frozen subgrade. </w:t>
      </w:r>
      <w:r w:rsidR="00491650">
        <w:rPr>
          <w:rFonts w:asciiTheme="minorHAnsi" w:hAnsiTheme="minorHAnsi" w:cstheme="minorHAnsi"/>
          <w:sz w:val="22"/>
          <w:szCs w:val="22"/>
        </w:rPr>
        <w:t xml:space="preserve"> </w:t>
      </w:r>
      <w:r w:rsidRPr="00F07ECC">
        <w:rPr>
          <w:rFonts w:asciiTheme="minorHAnsi" w:hAnsiTheme="minorHAnsi" w:cstheme="minorHAnsi"/>
          <w:sz w:val="22"/>
          <w:szCs w:val="22"/>
        </w:rPr>
        <w:t xml:space="preserve">However, HMA courses may be placed at lower temperatures provided the density of the HMA course is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402.16 or if approved by the Contracting Agency’s representative.</w:t>
      </w:r>
    </w:p>
    <w:p w14:paraId="0538A2CB" w14:textId="77777777" w:rsidR="001B1918" w:rsidRPr="00F07ECC" w:rsidRDefault="001B1918" w:rsidP="00F07ECC">
      <w:pPr>
        <w:pStyle w:val="Default"/>
        <w:jc w:val="both"/>
        <w:rPr>
          <w:rFonts w:asciiTheme="minorHAnsi" w:hAnsiTheme="minorHAnsi" w:cstheme="minorHAnsi"/>
          <w:b/>
          <w:sz w:val="22"/>
          <w:szCs w:val="22"/>
          <w:u w:val="single"/>
        </w:rPr>
      </w:pPr>
    </w:p>
    <w:p w14:paraId="68CA0462" w14:textId="77777777" w:rsidR="001B1918" w:rsidRPr="00F07ECC" w:rsidRDefault="001B1918" w:rsidP="00F07ECC">
      <w:pPr>
        <w:pStyle w:val="Default"/>
        <w:jc w:val="both"/>
        <w:rPr>
          <w:rFonts w:asciiTheme="minorHAnsi" w:hAnsiTheme="minorHAnsi" w:cstheme="minorHAnsi"/>
          <w:b/>
          <w:sz w:val="22"/>
          <w:szCs w:val="22"/>
        </w:rPr>
      </w:pPr>
      <w:r w:rsidRPr="00F07ECC">
        <w:rPr>
          <w:rFonts w:asciiTheme="minorHAnsi" w:hAnsiTheme="minorHAnsi" w:cstheme="minorHAnsi"/>
          <w:b/>
          <w:sz w:val="22"/>
          <w:szCs w:val="22"/>
          <w:u w:val="single"/>
        </w:rPr>
        <w:t>HMA.13</w:t>
      </w:r>
      <w:r w:rsidRPr="00F07ECC">
        <w:rPr>
          <w:rFonts w:asciiTheme="minorHAnsi" w:hAnsiTheme="minorHAnsi" w:cstheme="minorHAnsi"/>
          <w:b/>
          <w:sz w:val="22"/>
          <w:szCs w:val="22"/>
          <w:u w:val="single"/>
        </w:rPr>
        <w:tab/>
        <w:t xml:space="preserve">Spreading and Finishing </w:t>
      </w:r>
      <w:r w:rsidRPr="00F07ECC">
        <w:rPr>
          <w:rFonts w:asciiTheme="minorHAnsi" w:hAnsiTheme="minorHAnsi" w:cstheme="minorHAnsi"/>
          <w:b/>
          <w:sz w:val="22"/>
          <w:szCs w:val="22"/>
        </w:rPr>
        <w:t xml:space="preserve">  </w:t>
      </w:r>
    </w:p>
    <w:p w14:paraId="29171E1C" w14:textId="4C1CBE93" w:rsidR="001B1918" w:rsidRPr="00F07ECC" w:rsidRDefault="001B1918" w:rsidP="00F07ECC">
      <w:pPr>
        <w:pStyle w:val="Default"/>
        <w:jc w:val="both"/>
        <w:rPr>
          <w:rFonts w:asciiTheme="minorHAnsi" w:hAnsiTheme="minorHAnsi" w:cstheme="minorHAnsi"/>
          <w:b/>
          <w:sz w:val="22"/>
          <w:szCs w:val="22"/>
          <w:u w:val="single"/>
        </w:rPr>
      </w:pPr>
      <w:r w:rsidRPr="00F07ECC">
        <w:rPr>
          <w:rFonts w:asciiTheme="minorHAnsi" w:hAnsiTheme="minorHAnsi" w:cstheme="minorHAnsi"/>
          <w:sz w:val="22"/>
          <w:szCs w:val="22"/>
        </w:rPr>
        <w:t xml:space="preserve">Shall be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402.13</w:t>
      </w:r>
      <w:r w:rsidR="00491650">
        <w:rPr>
          <w:rFonts w:asciiTheme="minorHAnsi" w:hAnsiTheme="minorHAnsi" w:cstheme="minorHAnsi"/>
          <w:sz w:val="22"/>
          <w:szCs w:val="22"/>
        </w:rPr>
        <w:t>.</w:t>
      </w:r>
    </w:p>
    <w:p w14:paraId="76EAF155" w14:textId="77777777" w:rsidR="001B1918" w:rsidRPr="00F07ECC" w:rsidRDefault="001B1918" w:rsidP="00F07ECC">
      <w:pPr>
        <w:pStyle w:val="Default"/>
        <w:jc w:val="both"/>
        <w:rPr>
          <w:rFonts w:asciiTheme="minorHAnsi" w:hAnsiTheme="minorHAnsi" w:cstheme="minorHAnsi"/>
          <w:b/>
          <w:sz w:val="22"/>
          <w:szCs w:val="22"/>
        </w:rPr>
      </w:pPr>
    </w:p>
    <w:p w14:paraId="2E394FED"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b/>
          <w:sz w:val="22"/>
          <w:szCs w:val="22"/>
          <w:u w:val="single"/>
        </w:rPr>
        <w:t>HMA.14</w:t>
      </w:r>
      <w:r w:rsidRPr="00F07ECC">
        <w:rPr>
          <w:rFonts w:asciiTheme="minorHAnsi" w:hAnsiTheme="minorHAnsi" w:cstheme="minorHAnsi"/>
          <w:b/>
          <w:sz w:val="22"/>
          <w:szCs w:val="22"/>
          <w:u w:val="single"/>
        </w:rPr>
        <w:tab/>
        <w:t>Joints</w:t>
      </w:r>
      <w:r w:rsidRPr="00F07ECC">
        <w:rPr>
          <w:rFonts w:asciiTheme="minorHAnsi" w:hAnsiTheme="minorHAnsi" w:cstheme="minorHAnsi"/>
          <w:sz w:val="22"/>
          <w:szCs w:val="22"/>
        </w:rPr>
        <w:tab/>
      </w:r>
    </w:p>
    <w:p w14:paraId="67BC0F49" w14:textId="61720205"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Shall be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402.1</w:t>
      </w:r>
      <w:r w:rsidR="00491650">
        <w:rPr>
          <w:rFonts w:asciiTheme="minorHAnsi" w:hAnsiTheme="minorHAnsi" w:cstheme="minorHAnsi"/>
          <w:sz w:val="22"/>
          <w:szCs w:val="22"/>
        </w:rPr>
        <w:t>4.</w:t>
      </w:r>
    </w:p>
    <w:p w14:paraId="34A35BB5" w14:textId="77777777" w:rsidR="001B1918" w:rsidRPr="00F07ECC" w:rsidRDefault="001B1918" w:rsidP="00F07ECC">
      <w:pPr>
        <w:pStyle w:val="Default"/>
        <w:jc w:val="both"/>
        <w:rPr>
          <w:rFonts w:asciiTheme="minorHAnsi" w:hAnsiTheme="minorHAnsi" w:cstheme="minorHAnsi"/>
          <w:b/>
          <w:sz w:val="22"/>
          <w:szCs w:val="22"/>
          <w:u w:val="single"/>
        </w:rPr>
      </w:pPr>
    </w:p>
    <w:p w14:paraId="7A01EFB7" w14:textId="5DFDABBB" w:rsidR="001B1918" w:rsidRPr="00F07ECC" w:rsidRDefault="001B1918" w:rsidP="00F07ECC">
      <w:pPr>
        <w:pStyle w:val="Default"/>
        <w:jc w:val="both"/>
        <w:rPr>
          <w:rFonts w:asciiTheme="minorHAnsi" w:hAnsiTheme="minorHAnsi" w:cstheme="minorHAnsi"/>
          <w:b/>
          <w:sz w:val="22"/>
          <w:szCs w:val="22"/>
          <w:u w:val="single"/>
        </w:rPr>
      </w:pPr>
      <w:r w:rsidRPr="00F07ECC">
        <w:rPr>
          <w:rFonts w:asciiTheme="minorHAnsi" w:hAnsiTheme="minorHAnsi" w:cstheme="minorHAnsi"/>
          <w:b/>
          <w:sz w:val="22"/>
          <w:szCs w:val="22"/>
          <w:u w:val="single"/>
        </w:rPr>
        <w:t>HMA .15</w:t>
      </w:r>
      <w:r w:rsidRPr="00F07ECC">
        <w:rPr>
          <w:rFonts w:asciiTheme="minorHAnsi" w:hAnsiTheme="minorHAnsi" w:cstheme="minorHAnsi"/>
          <w:b/>
          <w:sz w:val="22"/>
          <w:szCs w:val="22"/>
          <w:u w:val="single"/>
        </w:rPr>
        <w:tab/>
        <w:t xml:space="preserve"> Compaction</w:t>
      </w:r>
    </w:p>
    <w:p w14:paraId="3D43E2FE" w14:textId="23E7DF3E"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The HMA mixture shall be compacted with equipment in accordance with 409.03(d) immediately after the mixture has been spread and finished</w:t>
      </w:r>
      <w:r w:rsidR="00BA71F3" w:rsidRPr="00F07ECC">
        <w:rPr>
          <w:rFonts w:asciiTheme="minorHAnsi" w:hAnsiTheme="minorHAnsi" w:cstheme="minorHAnsi"/>
          <w:sz w:val="22"/>
          <w:szCs w:val="22"/>
        </w:rPr>
        <w:t>.</w:t>
      </w:r>
      <w:r w:rsidR="0042308E" w:rsidRPr="00F07ECC">
        <w:rPr>
          <w:rFonts w:asciiTheme="minorHAnsi" w:hAnsiTheme="minorHAnsi" w:cstheme="minorHAnsi"/>
          <w:sz w:val="22"/>
          <w:szCs w:val="22"/>
        </w:rPr>
        <w:t xml:space="preserve">  </w:t>
      </w:r>
      <w:r w:rsidR="005456FB" w:rsidRPr="00F07ECC">
        <w:rPr>
          <w:rFonts w:asciiTheme="minorHAnsi" w:hAnsiTheme="minorHAnsi" w:cstheme="minorHAnsi"/>
          <w:sz w:val="22"/>
          <w:szCs w:val="22"/>
        </w:rPr>
        <w:t xml:space="preserve">A roller application is defined as one pass of the roller over the entire mat.  </w:t>
      </w:r>
      <w:r w:rsidRPr="00F07ECC">
        <w:rPr>
          <w:rFonts w:asciiTheme="minorHAnsi" w:hAnsiTheme="minorHAnsi" w:cstheme="minorHAnsi"/>
          <w:sz w:val="22"/>
          <w:szCs w:val="22"/>
        </w:rPr>
        <w:t>Compaction operations shall be completed in accordance with the</w:t>
      </w:r>
      <w:r w:rsidR="00070A5E" w:rsidRPr="00F07ECC">
        <w:rPr>
          <w:rFonts w:asciiTheme="minorHAnsi" w:hAnsiTheme="minorHAnsi" w:cstheme="minorHAnsi"/>
          <w:sz w:val="22"/>
          <w:szCs w:val="22"/>
        </w:rPr>
        <w:t xml:space="preserve"> following table </w:t>
      </w:r>
      <w:r w:rsidR="0042308E" w:rsidRPr="00F07ECC">
        <w:rPr>
          <w:rFonts w:asciiTheme="minorHAnsi" w:hAnsiTheme="minorHAnsi" w:cstheme="minorHAnsi"/>
          <w:sz w:val="22"/>
          <w:szCs w:val="22"/>
        </w:rPr>
        <w:t xml:space="preserve">or by the Low Temperature Compaction Requirements </w:t>
      </w:r>
      <w:r w:rsidR="00EC5456" w:rsidRPr="00F07ECC">
        <w:rPr>
          <w:rFonts w:asciiTheme="minorHAnsi" w:hAnsiTheme="minorHAnsi" w:cstheme="minorHAnsi"/>
          <w:sz w:val="22"/>
          <w:szCs w:val="22"/>
        </w:rPr>
        <w:t>in HMA.16</w:t>
      </w:r>
      <w:r w:rsidRPr="00F07ECC">
        <w:rPr>
          <w:rFonts w:asciiTheme="minorHAnsi" w:hAnsiTheme="minorHAnsi" w:cstheme="minorHAnsi"/>
          <w:sz w:val="22"/>
          <w:szCs w:val="22"/>
        </w:rPr>
        <w:t>.</w:t>
      </w:r>
    </w:p>
    <w:p w14:paraId="7D5B1C46" w14:textId="2812B87E" w:rsidR="00A53AD1" w:rsidRDefault="00A53AD1" w:rsidP="00E604DC">
      <w:pPr>
        <w:pStyle w:val="Default"/>
        <w:jc w:val="both"/>
        <w:rPr>
          <w:rFonts w:asciiTheme="minorHAnsi" w:hAnsiTheme="minorHAnsi" w:cstheme="minorHAns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008"/>
        <w:gridCol w:w="1008"/>
        <w:gridCol w:w="1008"/>
        <w:gridCol w:w="1008"/>
        <w:gridCol w:w="1008"/>
        <w:gridCol w:w="1008"/>
        <w:gridCol w:w="1008"/>
      </w:tblGrid>
      <w:tr w:rsidR="001B1918" w:rsidRPr="00D90AD8" w14:paraId="1EDEAE7B" w14:textId="77777777" w:rsidTr="00F07ECC">
        <w:trPr>
          <w:jc w:val="center"/>
        </w:trPr>
        <w:tc>
          <w:tcPr>
            <w:tcW w:w="2160" w:type="dxa"/>
            <w:gridSpan w:val="8"/>
            <w:vAlign w:val="center"/>
          </w:tcPr>
          <w:p w14:paraId="60DD24EE" w14:textId="2F421C62" w:rsidR="001B1918" w:rsidRPr="00F07ECC" w:rsidRDefault="003F1845">
            <w:pPr>
              <w:pStyle w:val="Default"/>
              <w:jc w:val="center"/>
              <w:rPr>
                <w:rFonts w:asciiTheme="minorHAnsi" w:hAnsiTheme="minorHAnsi" w:cstheme="minorHAnsi"/>
                <w:sz w:val="22"/>
                <w:szCs w:val="22"/>
              </w:rPr>
            </w:pPr>
            <w:r w:rsidRPr="00F07ECC">
              <w:rPr>
                <w:rFonts w:asciiTheme="minorHAnsi" w:hAnsiTheme="minorHAnsi" w:cstheme="minorHAnsi"/>
                <w:sz w:val="22"/>
                <w:szCs w:val="22"/>
              </w:rPr>
              <w:t>NUMBER OF ROLLER APPLICATIONS</w:t>
            </w:r>
          </w:p>
        </w:tc>
      </w:tr>
      <w:tr w:rsidR="001B1918" w:rsidRPr="00D90AD8" w14:paraId="76450CC9" w14:textId="77777777" w:rsidTr="00F07ECC">
        <w:trPr>
          <w:trHeight w:val="296"/>
          <w:jc w:val="center"/>
        </w:trPr>
        <w:tc>
          <w:tcPr>
            <w:tcW w:w="1872" w:type="dxa"/>
            <w:vMerge w:val="restart"/>
            <w:vAlign w:val="center"/>
          </w:tcPr>
          <w:p w14:paraId="4B36191F" w14:textId="50DD4AD0" w:rsidR="001B1918" w:rsidRPr="00F07ECC" w:rsidRDefault="001B1918" w:rsidP="00F07ECC">
            <w:pPr>
              <w:pStyle w:val="Default"/>
              <w:pBdr>
                <w:left w:val="single" w:sz="4" w:space="4" w:color="auto"/>
              </w:pBdr>
              <w:jc w:val="center"/>
            </w:pPr>
            <w:r w:rsidRPr="00F07ECC">
              <w:rPr>
                <w:rFonts w:asciiTheme="minorHAnsi" w:hAnsiTheme="minorHAnsi" w:cstheme="minorHAnsi"/>
                <w:sz w:val="22"/>
                <w:szCs w:val="22"/>
              </w:rPr>
              <w:t>Rollers</w:t>
            </w:r>
          </w:p>
        </w:tc>
        <w:tc>
          <w:tcPr>
            <w:tcW w:w="864" w:type="dxa"/>
            <w:gridSpan w:val="5"/>
            <w:vAlign w:val="center"/>
          </w:tcPr>
          <w:p w14:paraId="30DADC99" w14:textId="1EE50718"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 xml:space="preserve">Courses &lt; 440 </w:t>
            </w:r>
            <w:proofErr w:type="spellStart"/>
            <w:r w:rsidRPr="00F07ECC">
              <w:rPr>
                <w:rFonts w:asciiTheme="minorHAnsi" w:hAnsiTheme="minorHAnsi" w:cstheme="minorHAnsi"/>
                <w:sz w:val="22"/>
                <w:szCs w:val="22"/>
              </w:rPr>
              <w:t>lb</w:t>
            </w:r>
            <w:proofErr w:type="spellEnd"/>
            <w:r w:rsidRPr="00F07ECC">
              <w:rPr>
                <w:rFonts w:asciiTheme="minorHAnsi" w:hAnsiTheme="minorHAnsi" w:cstheme="minorHAnsi"/>
                <w:sz w:val="22"/>
                <w:szCs w:val="22"/>
              </w:rPr>
              <w:t>/</w:t>
            </w:r>
            <w:proofErr w:type="spellStart"/>
            <w:r w:rsidRPr="00F07ECC">
              <w:rPr>
                <w:rFonts w:asciiTheme="minorHAnsi" w:hAnsiTheme="minorHAnsi" w:cstheme="minorHAnsi"/>
                <w:sz w:val="22"/>
                <w:szCs w:val="22"/>
              </w:rPr>
              <w:t>syd</w:t>
            </w:r>
            <w:proofErr w:type="spellEnd"/>
          </w:p>
        </w:tc>
        <w:tc>
          <w:tcPr>
            <w:tcW w:w="864" w:type="dxa"/>
            <w:gridSpan w:val="2"/>
            <w:vAlign w:val="center"/>
          </w:tcPr>
          <w:p w14:paraId="3736AD20" w14:textId="77777777" w:rsidR="00090A58" w:rsidRPr="00F07ECC" w:rsidRDefault="001B1918" w:rsidP="003F1845">
            <w:pPr>
              <w:pStyle w:val="Default"/>
              <w:jc w:val="center"/>
              <w:rPr>
                <w:rFonts w:asciiTheme="minorHAnsi" w:hAnsiTheme="minorHAnsi" w:cstheme="minorHAnsi"/>
                <w:sz w:val="22"/>
                <w:szCs w:val="22"/>
              </w:rPr>
            </w:pPr>
            <w:r w:rsidRPr="00F07ECC">
              <w:rPr>
                <w:rFonts w:asciiTheme="minorHAnsi" w:hAnsiTheme="minorHAnsi" w:cstheme="minorHAnsi"/>
                <w:sz w:val="22"/>
                <w:szCs w:val="22"/>
              </w:rPr>
              <w:t xml:space="preserve">Courses </w:t>
            </w:r>
          </w:p>
          <w:p w14:paraId="58D81FB3" w14:textId="0F4AFDA4" w:rsidR="001B1918" w:rsidRPr="00F07ECC" w:rsidRDefault="001B1918">
            <w:pPr>
              <w:pStyle w:val="Default"/>
              <w:jc w:val="center"/>
              <w:rPr>
                <w:rFonts w:asciiTheme="minorHAnsi" w:hAnsiTheme="minorHAnsi" w:cstheme="minorHAnsi"/>
                <w:sz w:val="22"/>
                <w:szCs w:val="22"/>
              </w:rPr>
            </w:pPr>
            <w:r w:rsidRPr="00F07ECC">
              <w:rPr>
                <w:rFonts w:asciiTheme="minorHAnsi" w:hAnsiTheme="minorHAnsi" w:cstheme="minorHAnsi"/>
                <w:sz w:val="22"/>
                <w:szCs w:val="22"/>
              </w:rPr>
              <w:t xml:space="preserve">&gt; 440 </w:t>
            </w:r>
            <w:proofErr w:type="spellStart"/>
            <w:r w:rsidRPr="00F07ECC">
              <w:rPr>
                <w:rFonts w:asciiTheme="minorHAnsi" w:hAnsiTheme="minorHAnsi" w:cstheme="minorHAnsi"/>
                <w:sz w:val="22"/>
                <w:szCs w:val="22"/>
              </w:rPr>
              <w:t>lb</w:t>
            </w:r>
            <w:proofErr w:type="spellEnd"/>
            <w:r w:rsidRPr="00F07ECC">
              <w:rPr>
                <w:rFonts w:asciiTheme="minorHAnsi" w:hAnsiTheme="minorHAnsi" w:cstheme="minorHAnsi"/>
                <w:sz w:val="22"/>
                <w:szCs w:val="22"/>
              </w:rPr>
              <w:t>/</w:t>
            </w:r>
            <w:proofErr w:type="spellStart"/>
            <w:r w:rsidRPr="00F07ECC">
              <w:rPr>
                <w:rFonts w:asciiTheme="minorHAnsi" w:hAnsiTheme="minorHAnsi" w:cstheme="minorHAnsi"/>
                <w:sz w:val="22"/>
                <w:szCs w:val="22"/>
              </w:rPr>
              <w:t>syd</w:t>
            </w:r>
            <w:proofErr w:type="spellEnd"/>
          </w:p>
        </w:tc>
      </w:tr>
      <w:tr w:rsidR="001B1918" w:rsidRPr="00D90AD8" w14:paraId="611A5D0C" w14:textId="77777777" w:rsidTr="00F07ECC">
        <w:tblPrEx>
          <w:tblLook w:val="0000" w:firstRow="0" w:lastRow="0" w:firstColumn="0" w:lastColumn="0" w:noHBand="0" w:noVBand="0"/>
        </w:tblPrEx>
        <w:trPr>
          <w:trHeight w:val="255"/>
          <w:jc w:val="center"/>
        </w:trPr>
        <w:tc>
          <w:tcPr>
            <w:tcW w:w="1872" w:type="dxa"/>
            <w:vMerge/>
            <w:noWrap/>
            <w:vAlign w:val="bottom"/>
          </w:tcPr>
          <w:p w14:paraId="52087766" w14:textId="77777777" w:rsidR="001B1918" w:rsidRPr="00F07ECC" w:rsidRDefault="001B1918" w:rsidP="00F07ECC">
            <w:pPr>
              <w:jc w:val="both"/>
              <w:rPr>
                <w:rFonts w:asciiTheme="minorHAnsi" w:hAnsiTheme="minorHAnsi" w:cstheme="minorHAnsi"/>
                <w:sz w:val="22"/>
                <w:szCs w:val="22"/>
              </w:rPr>
            </w:pPr>
          </w:p>
        </w:tc>
        <w:tc>
          <w:tcPr>
            <w:tcW w:w="1008" w:type="dxa"/>
            <w:noWrap/>
            <w:vAlign w:val="center"/>
          </w:tcPr>
          <w:p w14:paraId="29D971FA"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Option 1</w:t>
            </w:r>
          </w:p>
        </w:tc>
        <w:tc>
          <w:tcPr>
            <w:tcW w:w="1008" w:type="dxa"/>
            <w:noWrap/>
            <w:vAlign w:val="center"/>
          </w:tcPr>
          <w:p w14:paraId="15F64935"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Option 2</w:t>
            </w:r>
          </w:p>
        </w:tc>
        <w:tc>
          <w:tcPr>
            <w:tcW w:w="1008" w:type="dxa"/>
            <w:noWrap/>
            <w:vAlign w:val="center"/>
          </w:tcPr>
          <w:p w14:paraId="24633160"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Option 3</w:t>
            </w:r>
          </w:p>
        </w:tc>
        <w:tc>
          <w:tcPr>
            <w:tcW w:w="1008" w:type="dxa"/>
            <w:noWrap/>
            <w:vAlign w:val="center"/>
          </w:tcPr>
          <w:p w14:paraId="5712908B" w14:textId="5BDB627B"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Option</w:t>
            </w:r>
            <w:r w:rsidR="00D90AD8">
              <w:rPr>
                <w:rFonts w:asciiTheme="minorHAnsi" w:hAnsiTheme="minorHAnsi" w:cstheme="minorHAnsi"/>
                <w:sz w:val="22"/>
                <w:szCs w:val="22"/>
              </w:rPr>
              <w:t xml:space="preserve"> </w:t>
            </w:r>
            <w:r w:rsidRPr="00F07ECC">
              <w:rPr>
                <w:rFonts w:asciiTheme="minorHAnsi" w:hAnsiTheme="minorHAnsi" w:cstheme="minorHAnsi"/>
                <w:sz w:val="22"/>
                <w:szCs w:val="22"/>
              </w:rPr>
              <w:t>4</w:t>
            </w:r>
          </w:p>
        </w:tc>
        <w:tc>
          <w:tcPr>
            <w:tcW w:w="1008" w:type="dxa"/>
            <w:vAlign w:val="center"/>
          </w:tcPr>
          <w:p w14:paraId="7C096D00" w14:textId="0CF74818"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Option</w:t>
            </w:r>
            <w:r w:rsidR="00D90AD8">
              <w:rPr>
                <w:rFonts w:asciiTheme="minorHAnsi" w:hAnsiTheme="minorHAnsi" w:cstheme="minorHAnsi"/>
                <w:sz w:val="22"/>
                <w:szCs w:val="22"/>
              </w:rPr>
              <w:t xml:space="preserve"> </w:t>
            </w:r>
            <w:r w:rsidRPr="00F07ECC">
              <w:rPr>
                <w:rFonts w:asciiTheme="minorHAnsi" w:hAnsiTheme="minorHAnsi" w:cstheme="minorHAnsi"/>
                <w:sz w:val="22"/>
                <w:szCs w:val="22"/>
              </w:rPr>
              <w:t>5</w:t>
            </w:r>
          </w:p>
        </w:tc>
        <w:tc>
          <w:tcPr>
            <w:tcW w:w="1008" w:type="dxa"/>
            <w:noWrap/>
            <w:vAlign w:val="center"/>
          </w:tcPr>
          <w:p w14:paraId="07D87B36" w14:textId="18D68716"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Option</w:t>
            </w:r>
            <w:r w:rsidR="00D90AD8">
              <w:rPr>
                <w:rFonts w:asciiTheme="minorHAnsi" w:hAnsiTheme="minorHAnsi" w:cstheme="minorHAnsi"/>
                <w:sz w:val="22"/>
                <w:szCs w:val="22"/>
              </w:rPr>
              <w:t xml:space="preserve"> </w:t>
            </w:r>
            <w:r w:rsidRPr="00F07ECC">
              <w:rPr>
                <w:rFonts w:asciiTheme="minorHAnsi" w:hAnsiTheme="minorHAnsi" w:cstheme="minorHAnsi"/>
                <w:sz w:val="22"/>
                <w:szCs w:val="22"/>
              </w:rPr>
              <w:t>1</w:t>
            </w:r>
          </w:p>
        </w:tc>
        <w:tc>
          <w:tcPr>
            <w:tcW w:w="1008" w:type="dxa"/>
            <w:noWrap/>
            <w:vAlign w:val="center"/>
          </w:tcPr>
          <w:p w14:paraId="49371480" w14:textId="534030D2"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Option</w:t>
            </w:r>
            <w:r w:rsidR="00D90AD8">
              <w:rPr>
                <w:rFonts w:asciiTheme="minorHAnsi" w:hAnsiTheme="minorHAnsi" w:cstheme="minorHAnsi"/>
                <w:sz w:val="22"/>
                <w:szCs w:val="22"/>
              </w:rPr>
              <w:t xml:space="preserve"> </w:t>
            </w:r>
            <w:r w:rsidRPr="00F07ECC">
              <w:rPr>
                <w:rFonts w:asciiTheme="minorHAnsi" w:hAnsiTheme="minorHAnsi" w:cstheme="minorHAnsi"/>
                <w:sz w:val="22"/>
                <w:szCs w:val="22"/>
              </w:rPr>
              <w:t>2</w:t>
            </w:r>
          </w:p>
        </w:tc>
      </w:tr>
      <w:tr w:rsidR="001B1918" w:rsidRPr="00D90AD8" w14:paraId="59BD6152" w14:textId="77777777" w:rsidTr="00F07ECC">
        <w:tblPrEx>
          <w:tblLook w:val="0000" w:firstRow="0" w:lastRow="0" w:firstColumn="0" w:lastColumn="0" w:noHBand="0" w:noVBand="0"/>
        </w:tblPrEx>
        <w:trPr>
          <w:trHeight w:val="255"/>
          <w:jc w:val="center"/>
        </w:trPr>
        <w:tc>
          <w:tcPr>
            <w:tcW w:w="1872" w:type="dxa"/>
            <w:noWrap/>
            <w:vAlign w:val="bottom"/>
          </w:tcPr>
          <w:p w14:paraId="4B707A70" w14:textId="77777777" w:rsidR="001B1918" w:rsidRPr="00F07ECC" w:rsidRDefault="001B1918" w:rsidP="00F07ECC">
            <w:pPr>
              <w:rPr>
                <w:rFonts w:asciiTheme="minorHAnsi" w:hAnsiTheme="minorHAnsi" w:cstheme="minorHAnsi"/>
                <w:sz w:val="22"/>
                <w:szCs w:val="22"/>
              </w:rPr>
            </w:pPr>
            <w:r w:rsidRPr="00F07ECC">
              <w:rPr>
                <w:rFonts w:asciiTheme="minorHAnsi" w:hAnsiTheme="minorHAnsi" w:cstheme="minorHAnsi"/>
                <w:sz w:val="22"/>
                <w:szCs w:val="22"/>
              </w:rPr>
              <w:t>Three Wheel</w:t>
            </w:r>
          </w:p>
        </w:tc>
        <w:tc>
          <w:tcPr>
            <w:tcW w:w="1008" w:type="dxa"/>
            <w:noWrap/>
            <w:vAlign w:val="center"/>
          </w:tcPr>
          <w:p w14:paraId="3515F5CD"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2</w:t>
            </w:r>
          </w:p>
        </w:tc>
        <w:tc>
          <w:tcPr>
            <w:tcW w:w="1008" w:type="dxa"/>
            <w:noWrap/>
            <w:vAlign w:val="center"/>
          </w:tcPr>
          <w:p w14:paraId="26838E85"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1FFF3E03"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4</w:t>
            </w:r>
          </w:p>
        </w:tc>
        <w:tc>
          <w:tcPr>
            <w:tcW w:w="1008" w:type="dxa"/>
            <w:noWrap/>
            <w:vAlign w:val="center"/>
          </w:tcPr>
          <w:p w14:paraId="1DFACDB0" w14:textId="77777777" w:rsidR="001B1918" w:rsidRPr="00F07ECC" w:rsidRDefault="001B1918">
            <w:pPr>
              <w:jc w:val="center"/>
              <w:rPr>
                <w:rFonts w:asciiTheme="minorHAnsi" w:hAnsiTheme="minorHAnsi" w:cstheme="minorHAnsi"/>
                <w:sz w:val="22"/>
                <w:szCs w:val="22"/>
              </w:rPr>
            </w:pPr>
          </w:p>
        </w:tc>
        <w:tc>
          <w:tcPr>
            <w:tcW w:w="1008" w:type="dxa"/>
            <w:vAlign w:val="center"/>
          </w:tcPr>
          <w:p w14:paraId="39B18F30"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6BCEEB64"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4</w:t>
            </w:r>
          </w:p>
        </w:tc>
        <w:tc>
          <w:tcPr>
            <w:tcW w:w="1008" w:type="dxa"/>
            <w:noWrap/>
            <w:vAlign w:val="center"/>
          </w:tcPr>
          <w:p w14:paraId="7C295C0D" w14:textId="77777777" w:rsidR="001B1918" w:rsidRPr="00F07ECC" w:rsidRDefault="001B1918">
            <w:pPr>
              <w:jc w:val="center"/>
              <w:rPr>
                <w:rFonts w:asciiTheme="minorHAnsi" w:hAnsiTheme="minorHAnsi" w:cstheme="minorHAnsi"/>
                <w:sz w:val="22"/>
                <w:szCs w:val="22"/>
              </w:rPr>
            </w:pPr>
          </w:p>
        </w:tc>
      </w:tr>
      <w:tr w:rsidR="001B1918" w:rsidRPr="00D90AD8" w14:paraId="12042BB1" w14:textId="77777777" w:rsidTr="00F07ECC">
        <w:tblPrEx>
          <w:tblLook w:val="0000" w:firstRow="0" w:lastRow="0" w:firstColumn="0" w:lastColumn="0" w:noHBand="0" w:noVBand="0"/>
        </w:tblPrEx>
        <w:trPr>
          <w:trHeight w:val="255"/>
          <w:jc w:val="center"/>
        </w:trPr>
        <w:tc>
          <w:tcPr>
            <w:tcW w:w="1872" w:type="dxa"/>
            <w:noWrap/>
            <w:vAlign w:val="bottom"/>
          </w:tcPr>
          <w:p w14:paraId="514B77B5" w14:textId="77777777" w:rsidR="001B1918" w:rsidRPr="00F07ECC" w:rsidRDefault="001B1918">
            <w:pPr>
              <w:rPr>
                <w:rFonts w:asciiTheme="minorHAnsi" w:hAnsiTheme="minorHAnsi" w:cstheme="minorHAnsi"/>
                <w:sz w:val="22"/>
                <w:szCs w:val="22"/>
              </w:rPr>
            </w:pPr>
            <w:r w:rsidRPr="00F07ECC">
              <w:rPr>
                <w:rFonts w:asciiTheme="minorHAnsi" w:hAnsiTheme="minorHAnsi" w:cstheme="minorHAnsi"/>
                <w:sz w:val="22"/>
                <w:szCs w:val="22"/>
              </w:rPr>
              <w:t>Pneumatic Tire</w:t>
            </w:r>
          </w:p>
        </w:tc>
        <w:tc>
          <w:tcPr>
            <w:tcW w:w="1008" w:type="dxa"/>
            <w:noWrap/>
            <w:vAlign w:val="center"/>
          </w:tcPr>
          <w:p w14:paraId="573C2A54"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2</w:t>
            </w:r>
          </w:p>
        </w:tc>
        <w:tc>
          <w:tcPr>
            <w:tcW w:w="1008" w:type="dxa"/>
            <w:noWrap/>
            <w:vAlign w:val="center"/>
          </w:tcPr>
          <w:p w14:paraId="3A30AE9C"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4</w:t>
            </w:r>
          </w:p>
        </w:tc>
        <w:tc>
          <w:tcPr>
            <w:tcW w:w="1008" w:type="dxa"/>
            <w:noWrap/>
            <w:vAlign w:val="center"/>
          </w:tcPr>
          <w:p w14:paraId="78A76532"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48E216CA" w14:textId="77777777" w:rsidR="001B1918" w:rsidRPr="00F07ECC" w:rsidRDefault="001B1918">
            <w:pPr>
              <w:jc w:val="center"/>
              <w:rPr>
                <w:rFonts w:asciiTheme="minorHAnsi" w:hAnsiTheme="minorHAnsi" w:cstheme="minorHAnsi"/>
                <w:sz w:val="22"/>
                <w:szCs w:val="22"/>
              </w:rPr>
            </w:pPr>
          </w:p>
        </w:tc>
        <w:tc>
          <w:tcPr>
            <w:tcW w:w="1008" w:type="dxa"/>
            <w:vAlign w:val="center"/>
          </w:tcPr>
          <w:p w14:paraId="24912551"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6F515769"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4</w:t>
            </w:r>
          </w:p>
        </w:tc>
        <w:tc>
          <w:tcPr>
            <w:tcW w:w="1008" w:type="dxa"/>
            <w:noWrap/>
            <w:vAlign w:val="center"/>
          </w:tcPr>
          <w:p w14:paraId="1E933FD2" w14:textId="77777777" w:rsidR="001B1918" w:rsidRPr="00F07ECC" w:rsidRDefault="001B1918">
            <w:pPr>
              <w:jc w:val="center"/>
              <w:rPr>
                <w:rFonts w:asciiTheme="minorHAnsi" w:hAnsiTheme="minorHAnsi" w:cstheme="minorHAnsi"/>
                <w:sz w:val="22"/>
                <w:szCs w:val="22"/>
              </w:rPr>
            </w:pPr>
          </w:p>
        </w:tc>
      </w:tr>
      <w:tr w:rsidR="001B1918" w:rsidRPr="00D90AD8" w14:paraId="3BFAA3C7" w14:textId="77777777" w:rsidTr="00F07ECC">
        <w:tblPrEx>
          <w:tblLook w:val="0000" w:firstRow="0" w:lastRow="0" w:firstColumn="0" w:lastColumn="0" w:noHBand="0" w:noVBand="0"/>
        </w:tblPrEx>
        <w:trPr>
          <w:trHeight w:val="255"/>
          <w:jc w:val="center"/>
        </w:trPr>
        <w:tc>
          <w:tcPr>
            <w:tcW w:w="1872" w:type="dxa"/>
            <w:noWrap/>
            <w:vAlign w:val="bottom"/>
          </w:tcPr>
          <w:p w14:paraId="450CD4F5" w14:textId="77777777" w:rsidR="001B1918" w:rsidRPr="00F07ECC" w:rsidRDefault="001B1918" w:rsidP="00F07ECC">
            <w:pPr>
              <w:rPr>
                <w:rFonts w:asciiTheme="minorHAnsi" w:hAnsiTheme="minorHAnsi" w:cstheme="minorHAnsi"/>
                <w:sz w:val="22"/>
                <w:szCs w:val="22"/>
              </w:rPr>
            </w:pPr>
            <w:r w:rsidRPr="00F07ECC">
              <w:rPr>
                <w:rFonts w:asciiTheme="minorHAnsi" w:hAnsiTheme="minorHAnsi" w:cstheme="minorHAnsi"/>
                <w:sz w:val="22"/>
                <w:szCs w:val="22"/>
              </w:rPr>
              <w:t>Tandem</w:t>
            </w:r>
          </w:p>
        </w:tc>
        <w:tc>
          <w:tcPr>
            <w:tcW w:w="1008" w:type="dxa"/>
            <w:noWrap/>
            <w:vAlign w:val="center"/>
          </w:tcPr>
          <w:p w14:paraId="18528290"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2</w:t>
            </w:r>
          </w:p>
        </w:tc>
        <w:tc>
          <w:tcPr>
            <w:tcW w:w="1008" w:type="dxa"/>
            <w:noWrap/>
            <w:vAlign w:val="center"/>
          </w:tcPr>
          <w:p w14:paraId="306793B3"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2</w:t>
            </w:r>
          </w:p>
        </w:tc>
        <w:tc>
          <w:tcPr>
            <w:tcW w:w="1008" w:type="dxa"/>
            <w:noWrap/>
            <w:vAlign w:val="center"/>
          </w:tcPr>
          <w:p w14:paraId="1099F526"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2</w:t>
            </w:r>
          </w:p>
        </w:tc>
        <w:tc>
          <w:tcPr>
            <w:tcW w:w="1008" w:type="dxa"/>
            <w:noWrap/>
            <w:vAlign w:val="center"/>
          </w:tcPr>
          <w:p w14:paraId="7D5E7257" w14:textId="77777777" w:rsidR="001B1918" w:rsidRPr="00F07ECC" w:rsidRDefault="001B1918">
            <w:pPr>
              <w:jc w:val="center"/>
              <w:rPr>
                <w:rFonts w:asciiTheme="minorHAnsi" w:hAnsiTheme="minorHAnsi" w:cstheme="minorHAnsi"/>
                <w:sz w:val="22"/>
                <w:szCs w:val="22"/>
              </w:rPr>
            </w:pPr>
          </w:p>
        </w:tc>
        <w:tc>
          <w:tcPr>
            <w:tcW w:w="1008" w:type="dxa"/>
            <w:vAlign w:val="center"/>
          </w:tcPr>
          <w:p w14:paraId="2B557502"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08769BE1"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4</w:t>
            </w:r>
          </w:p>
        </w:tc>
        <w:tc>
          <w:tcPr>
            <w:tcW w:w="1008" w:type="dxa"/>
            <w:noWrap/>
            <w:vAlign w:val="center"/>
          </w:tcPr>
          <w:p w14:paraId="4946CB86" w14:textId="77777777" w:rsidR="001B1918" w:rsidRPr="00F07ECC" w:rsidRDefault="001B1918">
            <w:pPr>
              <w:jc w:val="center"/>
              <w:rPr>
                <w:rFonts w:asciiTheme="minorHAnsi" w:hAnsiTheme="minorHAnsi" w:cstheme="minorHAnsi"/>
                <w:sz w:val="22"/>
                <w:szCs w:val="22"/>
              </w:rPr>
            </w:pPr>
          </w:p>
        </w:tc>
      </w:tr>
      <w:tr w:rsidR="001B1918" w:rsidRPr="00D90AD8" w14:paraId="2B61BB59" w14:textId="77777777" w:rsidTr="00F07ECC">
        <w:tblPrEx>
          <w:tblLook w:val="0000" w:firstRow="0" w:lastRow="0" w:firstColumn="0" w:lastColumn="0" w:noHBand="0" w:noVBand="0"/>
        </w:tblPrEx>
        <w:trPr>
          <w:trHeight w:val="255"/>
          <w:jc w:val="center"/>
        </w:trPr>
        <w:tc>
          <w:tcPr>
            <w:tcW w:w="1872" w:type="dxa"/>
            <w:noWrap/>
            <w:vAlign w:val="bottom"/>
          </w:tcPr>
          <w:p w14:paraId="1969E9CE" w14:textId="609DBD08" w:rsidR="001B1918" w:rsidRPr="00F07ECC" w:rsidRDefault="001B1918" w:rsidP="00F07ECC">
            <w:pPr>
              <w:rPr>
                <w:rFonts w:asciiTheme="minorHAnsi" w:hAnsiTheme="minorHAnsi" w:cstheme="minorHAnsi"/>
                <w:sz w:val="22"/>
                <w:szCs w:val="22"/>
              </w:rPr>
            </w:pPr>
            <w:r w:rsidRPr="00F07ECC">
              <w:rPr>
                <w:rFonts w:asciiTheme="minorHAnsi" w:hAnsiTheme="minorHAnsi" w:cstheme="minorHAnsi"/>
                <w:sz w:val="22"/>
                <w:szCs w:val="22"/>
              </w:rPr>
              <w:t>Vibratory</w:t>
            </w:r>
          </w:p>
        </w:tc>
        <w:tc>
          <w:tcPr>
            <w:tcW w:w="1008" w:type="dxa"/>
            <w:noWrap/>
            <w:vAlign w:val="center"/>
          </w:tcPr>
          <w:p w14:paraId="0F3B3584"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6D80CCD6"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013F1D51"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6D544B5E"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6</w:t>
            </w:r>
          </w:p>
        </w:tc>
        <w:tc>
          <w:tcPr>
            <w:tcW w:w="1008" w:type="dxa"/>
            <w:vAlign w:val="center"/>
          </w:tcPr>
          <w:p w14:paraId="55DC5606"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00DD19BF"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3D3167A3"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8</w:t>
            </w:r>
          </w:p>
        </w:tc>
      </w:tr>
      <w:tr w:rsidR="001B1918" w:rsidRPr="00D90AD8" w14:paraId="1BA0F788" w14:textId="77777777" w:rsidTr="00F07ECC">
        <w:tblPrEx>
          <w:tblLook w:val="0000" w:firstRow="0" w:lastRow="0" w:firstColumn="0" w:lastColumn="0" w:noHBand="0" w:noVBand="0"/>
        </w:tblPrEx>
        <w:trPr>
          <w:trHeight w:val="255"/>
          <w:jc w:val="center"/>
        </w:trPr>
        <w:tc>
          <w:tcPr>
            <w:tcW w:w="1872" w:type="dxa"/>
            <w:noWrap/>
            <w:vAlign w:val="bottom"/>
          </w:tcPr>
          <w:p w14:paraId="5F5D102F" w14:textId="77777777" w:rsidR="001B1918" w:rsidRPr="00F07ECC" w:rsidRDefault="001B1918" w:rsidP="00F07ECC">
            <w:pPr>
              <w:rPr>
                <w:rFonts w:asciiTheme="minorHAnsi" w:hAnsiTheme="minorHAnsi" w:cstheme="minorHAnsi"/>
                <w:sz w:val="22"/>
                <w:szCs w:val="22"/>
              </w:rPr>
            </w:pPr>
            <w:r w:rsidRPr="00F07ECC">
              <w:rPr>
                <w:rFonts w:asciiTheme="minorHAnsi" w:hAnsiTheme="minorHAnsi" w:cstheme="minorHAnsi"/>
                <w:sz w:val="22"/>
                <w:szCs w:val="22"/>
              </w:rPr>
              <w:t>Oscillatory</w:t>
            </w:r>
          </w:p>
        </w:tc>
        <w:tc>
          <w:tcPr>
            <w:tcW w:w="1008" w:type="dxa"/>
            <w:noWrap/>
            <w:vAlign w:val="center"/>
          </w:tcPr>
          <w:p w14:paraId="1042C686"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6CC6C849"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20FE8EE9"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60BD33D2" w14:textId="77777777" w:rsidR="001B1918" w:rsidRPr="00F07ECC" w:rsidRDefault="001B1918">
            <w:pPr>
              <w:jc w:val="center"/>
              <w:rPr>
                <w:rFonts w:asciiTheme="minorHAnsi" w:hAnsiTheme="minorHAnsi" w:cstheme="minorHAnsi"/>
                <w:sz w:val="22"/>
                <w:szCs w:val="22"/>
              </w:rPr>
            </w:pPr>
          </w:p>
        </w:tc>
        <w:tc>
          <w:tcPr>
            <w:tcW w:w="1008" w:type="dxa"/>
            <w:vAlign w:val="center"/>
          </w:tcPr>
          <w:p w14:paraId="5579DB73" w14:textId="77777777" w:rsidR="001B1918" w:rsidRPr="00F07ECC" w:rsidRDefault="001B1918">
            <w:pPr>
              <w:jc w:val="center"/>
              <w:rPr>
                <w:rFonts w:asciiTheme="minorHAnsi" w:hAnsiTheme="minorHAnsi" w:cstheme="minorHAnsi"/>
                <w:sz w:val="22"/>
                <w:szCs w:val="22"/>
              </w:rPr>
            </w:pPr>
            <w:r w:rsidRPr="00F07ECC">
              <w:rPr>
                <w:rFonts w:asciiTheme="minorHAnsi" w:hAnsiTheme="minorHAnsi" w:cstheme="minorHAnsi"/>
                <w:sz w:val="22"/>
                <w:szCs w:val="22"/>
              </w:rPr>
              <w:t>6</w:t>
            </w:r>
          </w:p>
        </w:tc>
        <w:tc>
          <w:tcPr>
            <w:tcW w:w="1008" w:type="dxa"/>
            <w:noWrap/>
            <w:vAlign w:val="center"/>
          </w:tcPr>
          <w:p w14:paraId="3EE4B4A7" w14:textId="77777777" w:rsidR="001B1918" w:rsidRPr="00F07ECC" w:rsidRDefault="001B1918">
            <w:pPr>
              <w:jc w:val="center"/>
              <w:rPr>
                <w:rFonts w:asciiTheme="minorHAnsi" w:hAnsiTheme="minorHAnsi" w:cstheme="minorHAnsi"/>
                <w:sz w:val="22"/>
                <w:szCs w:val="22"/>
              </w:rPr>
            </w:pPr>
          </w:p>
        </w:tc>
        <w:tc>
          <w:tcPr>
            <w:tcW w:w="1008" w:type="dxa"/>
            <w:noWrap/>
            <w:vAlign w:val="center"/>
          </w:tcPr>
          <w:p w14:paraId="66F33764" w14:textId="77777777" w:rsidR="001B1918" w:rsidRPr="00F07ECC" w:rsidRDefault="001B1918">
            <w:pPr>
              <w:jc w:val="center"/>
              <w:rPr>
                <w:rFonts w:asciiTheme="minorHAnsi" w:hAnsiTheme="minorHAnsi" w:cstheme="minorHAnsi"/>
                <w:sz w:val="22"/>
                <w:szCs w:val="22"/>
              </w:rPr>
            </w:pPr>
          </w:p>
        </w:tc>
      </w:tr>
    </w:tbl>
    <w:p w14:paraId="0944EE15" w14:textId="77777777" w:rsidR="001B1918" w:rsidRPr="00F07ECC" w:rsidRDefault="001B1918" w:rsidP="00F07ECC">
      <w:pPr>
        <w:pStyle w:val="Default"/>
        <w:jc w:val="both"/>
        <w:rPr>
          <w:rFonts w:asciiTheme="minorHAnsi" w:hAnsiTheme="minorHAnsi" w:cstheme="minorHAnsi"/>
          <w:b/>
          <w:sz w:val="22"/>
          <w:szCs w:val="22"/>
        </w:rPr>
      </w:pPr>
    </w:p>
    <w:p w14:paraId="114BFC34" w14:textId="1F3FDEC9" w:rsidR="00902143" w:rsidRPr="00F07ECC" w:rsidRDefault="00902143" w:rsidP="00902143">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Rollers shall not cause undue displacement, cracking, or shoving.  </w:t>
      </w:r>
      <w:r w:rsidR="004C30F6" w:rsidRPr="00F07ECC">
        <w:rPr>
          <w:rFonts w:asciiTheme="minorHAnsi" w:hAnsiTheme="minorHAnsi" w:cstheme="minorHAnsi"/>
          <w:sz w:val="22"/>
          <w:szCs w:val="22"/>
        </w:rPr>
        <w:t>A reduced number of applications on a course may be approved if detrimental results are being observed.</w:t>
      </w:r>
    </w:p>
    <w:p w14:paraId="60359984" w14:textId="77777777" w:rsidR="00902143" w:rsidRDefault="00902143" w:rsidP="00E604DC">
      <w:pPr>
        <w:pStyle w:val="Default"/>
        <w:jc w:val="both"/>
        <w:rPr>
          <w:rFonts w:asciiTheme="minorHAnsi" w:hAnsiTheme="minorHAnsi" w:cstheme="minorHAnsi"/>
          <w:b/>
          <w:sz w:val="22"/>
          <w:szCs w:val="22"/>
          <w:u w:val="single"/>
        </w:rPr>
      </w:pPr>
    </w:p>
    <w:p w14:paraId="346E4EA8" w14:textId="04A59AF0" w:rsidR="001B1918" w:rsidRPr="00F07ECC" w:rsidRDefault="001B1918" w:rsidP="00F07ECC">
      <w:pPr>
        <w:pStyle w:val="Default"/>
        <w:jc w:val="both"/>
        <w:rPr>
          <w:rFonts w:asciiTheme="minorHAnsi" w:hAnsiTheme="minorHAnsi" w:cstheme="minorHAnsi"/>
          <w:b/>
          <w:sz w:val="22"/>
          <w:szCs w:val="22"/>
        </w:rPr>
      </w:pPr>
      <w:r w:rsidRPr="00F07ECC">
        <w:rPr>
          <w:rFonts w:asciiTheme="minorHAnsi" w:hAnsiTheme="minorHAnsi" w:cstheme="minorHAnsi"/>
          <w:b/>
          <w:sz w:val="22"/>
          <w:szCs w:val="22"/>
          <w:u w:val="single"/>
        </w:rPr>
        <w:t xml:space="preserve">HMA.16 </w:t>
      </w:r>
      <w:r w:rsidRPr="00F07ECC">
        <w:rPr>
          <w:rFonts w:asciiTheme="minorHAnsi" w:hAnsiTheme="minorHAnsi" w:cstheme="minorHAnsi"/>
          <w:b/>
          <w:sz w:val="22"/>
          <w:szCs w:val="22"/>
          <w:u w:val="single"/>
        </w:rPr>
        <w:tab/>
        <w:t>Low Temperature Compaction Requirements</w:t>
      </w:r>
    </w:p>
    <w:p w14:paraId="06CC5143" w14:textId="1E69C675"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Shall be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402.16.  Density test reports shall be furnished to the Contracting Agency.</w:t>
      </w:r>
    </w:p>
    <w:p w14:paraId="67561CBA" w14:textId="77777777" w:rsidR="001B1918" w:rsidRPr="00F07ECC" w:rsidRDefault="001B1918" w:rsidP="00F07ECC">
      <w:pPr>
        <w:pStyle w:val="Default"/>
        <w:jc w:val="both"/>
        <w:rPr>
          <w:rFonts w:asciiTheme="minorHAnsi" w:hAnsiTheme="minorHAnsi" w:cstheme="minorHAnsi"/>
          <w:sz w:val="22"/>
          <w:szCs w:val="22"/>
        </w:rPr>
      </w:pPr>
    </w:p>
    <w:p w14:paraId="6D98FDE9" w14:textId="77777777" w:rsidR="001B1918" w:rsidRPr="00F07ECC" w:rsidRDefault="001B1918" w:rsidP="00F07ECC">
      <w:pPr>
        <w:pStyle w:val="Default"/>
        <w:jc w:val="both"/>
        <w:rPr>
          <w:rFonts w:asciiTheme="minorHAnsi" w:hAnsiTheme="minorHAnsi" w:cstheme="minorHAnsi"/>
          <w:b/>
          <w:sz w:val="22"/>
          <w:szCs w:val="22"/>
        </w:rPr>
      </w:pPr>
      <w:r w:rsidRPr="00F07ECC">
        <w:rPr>
          <w:rFonts w:asciiTheme="minorHAnsi" w:hAnsiTheme="minorHAnsi" w:cstheme="minorHAnsi"/>
          <w:b/>
          <w:sz w:val="22"/>
          <w:szCs w:val="22"/>
          <w:u w:val="single"/>
        </w:rPr>
        <w:t>HMA.17</w:t>
      </w:r>
      <w:r w:rsidRPr="00F07ECC">
        <w:rPr>
          <w:rFonts w:asciiTheme="minorHAnsi" w:hAnsiTheme="minorHAnsi" w:cstheme="minorHAnsi"/>
          <w:b/>
          <w:sz w:val="22"/>
          <w:szCs w:val="22"/>
          <w:u w:val="single"/>
        </w:rPr>
        <w:tab/>
        <w:t>Shoulder Corrugations</w:t>
      </w:r>
      <w:r w:rsidRPr="00F07ECC">
        <w:rPr>
          <w:rFonts w:asciiTheme="minorHAnsi" w:hAnsiTheme="minorHAnsi" w:cstheme="minorHAnsi"/>
          <w:b/>
          <w:sz w:val="22"/>
          <w:szCs w:val="22"/>
        </w:rPr>
        <w:t xml:space="preserve">   </w:t>
      </w:r>
    </w:p>
    <w:p w14:paraId="2151B487" w14:textId="5AEF3538"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Shall be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402.17</w:t>
      </w:r>
      <w:r w:rsidR="00A15F8E">
        <w:rPr>
          <w:rFonts w:asciiTheme="minorHAnsi" w:hAnsiTheme="minorHAnsi" w:cstheme="minorHAnsi"/>
          <w:sz w:val="22"/>
          <w:szCs w:val="22"/>
        </w:rPr>
        <w:t>.</w:t>
      </w:r>
    </w:p>
    <w:p w14:paraId="568773A3" w14:textId="77777777" w:rsidR="001B1918" w:rsidRPr="00F07ECC" w:rsidRDefault="001B1918" w:rsidP="00F07ECC">
      <w:pPr>
        <w:pStyle w:val="Default"/>
        <w:jc w:val="both"/>
        <w:rPr>
          <w:rFonts w:asciiTheme="minorHAnsi" w:hAnsiTheme="minorHAnsi" w:cstheme="minorHAnsi"/>
          <w:b/>
          <w:sz w:val="22"/>
          <w:szCs w:val="22"/>
        </w:rPr>
      </w:pPr>
    </w:p>
    <w:p w14:paraId="256C10D4" w14:textId="77777777" w:rsidR="001B1918" w:rsidRPr="00F07ECC" w:rsidRDefault="001B1918" w:rsidP="00F07ECC">
      <w:pPr>
        <w:pStyle w:val="Default"/>
        <w:jc w:val="both"/>
        <w:rPr>
          <w:rFonts w:asciiTheme="minorHAnsi" w:hAnsiTheme="minorHAnsi" w:cstheme="minorHAnsi"/>
          <w:b/>
          <w:sz w:val="22"/>
          <w:szCs w:val="22"/>
        </w:rPr>
      </w:pPr>
      <w:r w:rsidRPr="00F07ECC">
        <w:rPr>
          <w:rFonts w:asciiTheme="minorHAnsi" w:hAnsiTheme="minorHAnsi" w:cstheme="minorHAnsi"/>
          <w:b/>
          <w:sz w:val="22"/>
          <w:szCs w:val="22"/>
          <w:u w:val="single"/>
        </w:rPr>
        <w:t>HMA.18</w:t>
      </w:r>
      <w:r w:rsidRPr="00F07ECC">
        <w:rPr>
          <w:rFonts w:asciiTheme="minorHAnsi" w:hAnsiTheme="minorHAnsi" w:cstheme="minorHAnsi"/>
          <w:b/>
          <w:sz w:val="22"/>
          <w:szCs w:val="22"/>
          <w:u w:val="single"/>
        </w:rPr>
        <w:tab/>
        <w:t>Pavement Smoothness</w:t>
      </w:r>
      <w:r w:rsidRPr="00F07ECC">
        <w:rPr>
          <w:rFonts w:asciiTheme="minorHAnsi" w:hAnsiTheme="minorHAnsi" w:cstheme="minorHAnsi"/>
          <w:b/>
          <w:sz w:val="22"/>
          <w:szCs w:val="22"/>
        </w:rPr>
        <w:t xml:space="preserve">   </w:t>
      </w:r>
    </w:p>
    <w:p w14:paraId="3DCE5BF9" w14:textId="25D98075"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Shall be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402.18</w:t>
      </w:r>
      <w:r w:rsidR="00A15F8E">
        <w:rPr>
          <w:rFonts w:asciiTheme="minorHAnsi" w:hAnsiTheme="minorHAnsi" w:cstheme="minorHAnsi"/>
          <w:sz w:val="22"/>
          <w:szCs w:val="22"/>
        </w:rPr>
        <w:t>.</w:t>
      </w:r>
    </w:p>
    <w:p w14:paraId="30AB39D2" w14:textId="77777777" w:rsidR="001B1918" w:rsidRPr="00F07ECC" w:rsidRDefault="001B1918" w:rsidP="00F07ECC">
      <w:pPr>
        <w:pStyle w:val="Default"/>
        <w:jc w:val="both"/>
        <w:rPr>
          <w:rFonts w:asciiTheme="minorHAnsi" w:hAnsiTheme="minorHAnsi" w:cstheme="minorHAnsi"/>
          <w:b/>
          <w:sz w:val="22"/>
          <w:szCs w:val="22"/>
        </w:rPr>
      </w:pPr>
    </w:p>
    <w:p w14:paraId="33D60961" w14:textId="2421DD8D" w:rsidR="001B1918" w:rsidRPr="00F07ECC" w:rsidRDefault="001B1918" w:rsidP="00F07ECC">
      <w:pPr>
        <w:pStyle w:val="Default"/>
        <w:jc w:val="both"/>
        <w:rPr>
          <w:rFonts w:asciiTheme="minorHAnsi" w:hAnsiTheme="minorHAnsi" w:cstheme="minorHAnsi"/>
          <w:b/>
          <w:sz w:val="22"/>
          <w:szCs w:val="22"/>
          <w:u w:val="single"/>
        </w:rPr>
      </w:pPr>
      <w:r w:rsidRPr="00F07ECC">
        <w:rPr>
          <w:rFonts w:asciiTheme="minorHAnsi" w:hAnsiTheme="minorHAnsi" w:cstheme="minorHAnsi"/>
          <w:b/>
          <w:sz w:val="22"/>
          <w:szCs w:val="22"/>
          <w:u w:val="single"/>
        </w:rPr>
        <w:t xml:space="preserve">HMA.19 </w:t>
      </w:r>
      <w:r w:rsidRPr="00F07ECC">
        <w:rPr>
          <w:rFonts w:asciiTheme="minorHAnsi" w:hAnsiTheme="minorHAnsi" w:cstheme="minorHAnsi"/>
          <w:b/>
          <w:sz w:val="22"/>
          <w:szCs w:val="22"/>
          <w:u w:val="single"/>
        </w:rPr>
        <w:tab/>
        <w:t xml:space="preserve">Method of Measurement   </w:t>
      </w:r>
    </w:p>
    <w:p w14:paraId="35328AC8" w14:textId="423D23EB"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 xml:space="preserve">Shall be in accordance with </w:t>
      </w:r>
      <w:r w:rsidR="00114BA6">
        <w:rPr>
          <w:rFonts w:asciiTheme="minorHAnsi" w:hAnsiTheme="minorHAnsi" w:cstheme="minorHAnsi"/>
          <w:sz w:val="22"/>
          <w:szCs w:val="22"/>
        </w:rPr>
        <w:t>Section</w:t>
      </w:r>
      <w:r w:rsidRPr="00F07ECC">
        <w:rPr>
          <w:rFonts w:asciiTheme="minorHAnsi" w:hAnsiTheme="minorHAnsi" w:cstheme="minorHAnsi"/>
          <w:sz w:val="22"/>
          <w:szCs w:val="22"/>
        </w:rPr>
        <w:t xml:space="preserve"> 402.19</w:t>
      </w:r>
      <w:r w:rsidR="00A15F8E">
        <w:rPr>
          <w:rFonts w:asciiTheme="minorHAnsi" w:hAnsiTheme="minorHAnsi" w:cstheme="minorHAnsi"/>
          <w:sz w:val="22"/>
          <w:szCs w:val="22"/>
        </w:rPr>
        <w:t>,</w:t>
      </w:r>
      <w:r w:rsidRPr="00F07ECC">
        <w:rPr>
          <w:rFonts w:asciiTheme="minorHAnsi" w:hAnsiTheme="minorHAnsi" w:cstheme="minorHAnsi"/>
          <w:sz w:val="22"/>
          <w:szCs w:val="22"/>
        </w:rPr>
        <w:t xml:space="preserve"> except the Material Adjustment Factor (MAF) shall not apply.</w:t>
      </w:r>
    </w:p>
    <w:p w14:paraId="3D2C617E" w14:textId="77777777" w:rsidR="001B1918" w:rsidRPr="00F07ECC" w:rsidRDefault="001B1918" w:rsidP="00F07ECC">
      <w:pPr>
        <w:pStyle w:val="Default"/>
        <w:jc w:val="both"/>
        <w:rPr>
          <w:rFonts w:asciiTheme="minorHAnsi" w:hAnsiTheme="minorHAnsi" w:cstheme="minorHAnsi"/>
          <w:b/>
          <w:sz w:val="22"/>
          <w:szCs w:val="22"/>
        </w:rPr>
      </w:pPr>
    </w:p>
    <w:p w14:paraId="6AA4E2E2" w14:textId="77777777" w:rsidR="001B1918" w:rsidRPr="00F07ECC" w:rsidRDefault="001B1918" w:rsidP="00F07ECC">
      <w:pPr>
        <w:pStyle w:val="Default"/>
        <w:jc w:val="both"/>
        <w:rPr>
          <w:rFonts w:asciiTheme="minorHAnsi" w:hAnsiTheme="minorHAnsi" w:cstheme="minorHAnsi"/>
          <w:b/>
          <w:sz w:val="22"/>
          <w:szCs w:val="22"/>
          <w:u w:val="single"/>
        </w:rPr>
      </w:pPr>
      <w:r w:rsidRPr="00F07ECC">
        <w:rPr>
          <w:rFonts w:asciiTheme="minorHAnsi" w:hAnsiTheme="minorHAnsi" w:cstheme="minorHAnsi"/>
          <w:b/>
          <w:sz w:val="22"/>
          <w:szCs w:val="22"/>
          <w:u w:val="single"/>
        </w:rPr>
        <w:t>HMA.20</w:t>
      </w:r>
      <w:r w:rsidRPr="00F07ECC">
        <w:rPr>
          <w:rFonts w:asciiTheme="minorHAnsi" w:hAnsiTheme="minorHAnsi" w:cstheme="minorHAnsi"/>
          <w:b/>
          <w:sz w:val="22"/>
          <w:szCs w:val="22"/>
          <w:u w:val="single"/>
        </w:rPr>
        <w:tab/>
        <w:t>Basis of Payment</w:t>
      </w:r>
    </w:p>
    <w:p w14:paraId="52A0D636"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The accepted quantities for this work will be paid for at the contract unit price per ton for HMA of the type and Nominal Maximum Aggregate Size (NMAS) specified, complete in place.</w:t>
      </w:r>
    </w:p>
    <w:p w14:paraId="7F46B4D9" w14:textId="77777777" w:rsidR="001B1918" w:rsidRPr="00F07ECC" w:rsidRDefault="001B1918" w:rsidP="00F07ECC">
      <w:pPr>
        <w:pStyle w:val="Default"/>
        <w:jc w:val="both"/>
        <w:rPr>
          <w:rFonts w:asciiTheme="minorHAnsi" w:hAnsiTheme="minorHAnsi" w:cstheme="minorHAnsi"/>
          <w:sz w:val="22"/>
          <w:szCs w:val="22"/>
        </w:rPr>
      </w:pPr>
    </w:p>
    <w:p w14:paraId="5694E3DD"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u w:val="single"/>
        </w:rPr>
        <w:t>Pay Item*</w:t>
      </w:r>
      <w:r w:rsidRPr="00F07ECC">
        <w:rPr>
          <w:rFonts w:asciiTheme="minorHAnsi" w:hAnsiTheme="minorHAnsi" w:cstheme="minorHAnsi"/>
          <w:sz w:val="22"/>
          <w:szCs w:val="22"/>
        </w:rPr>
        <w:tab/>
      </w:r>
      <w:r w:rsidRPr="00F07ECC">
        <w:rPr>
          <w:rFonts w:asciiTheme="minorHAnsi" w:hAnsiTheme="minorHAnsi" w:cstheme="minorHAnsi"/>
          <w:sz w:val="22"/>
          <w:szCs w:val="22"/>
        </w:rPr>
        <w:tab/>
      </w:r>
      <w:r w:rsidRPr="00F07ECC">
        <w:rPr>
          <w:rFonts w:asciiTheme="minorHAnsi" w:hAnsiTheme="minorHAnsi" w:cstheme="minorHAnsi"/>
          <w:sz w:val="22"/>
          <w:szCs w:val="22"/>
        </w:rPr>
        <w:tab/>
      </w:r>
      <w:r w:rsidRPr="00F07ECC">
        <w:rPr>
          <w:rFonts w:asciiTheme="minorHAnsi" w:hAnsiTheme="minorHAnsi" w:cstheme="minorHAnsi"/>
          <w:sz w:val="22"/>
          <w:szCs w:val="22"/>
        </w:rPr>
        <w:tab/>
      </w:r>
      <w:r w:rsidRPr="00F07ECC">
        <w:rPr>
          <w:rFonts w:asciiTheme="minorHAnsi" w:hAnsiTheme="minorHAnsi" w:cstheme="minorHAnsi"/>
          <w:sz w:val="22"/>
          <w:szCs w:val="22"/>
        </w:rPr>
        <w:tab/>
      </w:r>
      <w:r w:rsidRPr="00F07ECC">
        <w:rPr>
          <w:rFonts w:asciiTheme="minorHAnsi" w:hAnsiTheme="minorHAnsi" w:cstheme="minorHAnsi"/>
          <w:sz w:val="22"/>
          <w:szCs w:val="22"/>
          <w:u w:val="single"/>
        </w:rPr>
        <w:t>Pay Unit</w:t>
      </w:r>
    </w:p>
    <w:p w14:paraId="28F67904" w14:textId="62EFC505"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HMA Surface Type __, __mm</w:t>
      </w:r>
      <w:r w:rsidRPr="00F07ECC">
        <w:rPr>
          <w:rFonts w:asciiTheme="minorHAnsi" w:hAnsiTheme="minorHAnsi" w:cstheme="minorHAnsi"/>
          <w:sz w:val="22"/>
          <w:szCs w:val="22"/>
        </w:rPr>
        <w:tab/>
      </w:r>
      <w:r w:rsidRPr="00F07ECC">
        <w:rPr>
          <w:rFonts w:asciiTheme="minorHAnsi" w:hAnsiTheme="minorHAnsi" w:cstheme="minorHAnsi"/>
          <w:sz w:val="22"/>
          <w:szCs w:val="22"/>
        </w:rPr>
        <w:tab/>
      </w:r>
      <w:r w:rsidR="007B3319" w:rsidRPr="000808FA">
        <w:rPr>
          <w:rFonts w:asciiTheme="minorHAnsi" w:hAnsiTheme="minorHAnsi" w:cstheme="minorHAnsi"/>
          <w:sz w:val="22"/>
          <w:szCs w:val="22"/>
        </w:rPr>
        <w:tab/>
      </w:r>
      <w:r w:rsidRPr="00F07ECC">
        <w:rPr>
          <w:rFonts w:asciiTheme="minorHAnsi" w:hAnsiTheme="minorHAnsi" w:cstheme="minorHAnsi"/>
          <w:sz w:val="22"/>
          <w:szCs w:val="22"/>
        </w:rPr>
        <w:t>Ton</w:t>
      </w:r>
    </w:p>
    <w:p w14:paraId="128D5F3B" w14:textId="7FB2EAB4"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HMA Intermediate Type</w:t>
      </w:r>
      <w:r w:rsidR="007B3319" w:rsidRPr="00F07ECC">
        <w:rPr>
          <w:rFonts w:asciiTheme="minorHAnsi" w:hAnsiTheme="minorHAnsi" w:cstheme="minorHAnsi"/>
          <w:sz w:val="22"/>
          <w:szCs w:val="22"/>
        </w:rPr>
        <w:t xml:space="preserve"> </w:t>
      </w:r>
      <w:r w:rsidRPr="00F07ECC">
        <w:rPr>
          <w:rFonts w:asciiTheme="minorHAnsi" w:hAnsiTheme="minorHAnsi" w:cstheme="minorHAnsi"/>
          <w:sz w:val="22"/>
          <w:szCs w:val="22"/>
        </w:rPr>
        <w:t>__, __mm</w:t>
      </w:r>
      <w:r w:rsidRPr="00F07ECC">
        <w:rPr>
          <w:rFonts w:asciiTheme="minorHAnsi" w:hAnsiTheme="minorHAnsi" w:cstheme="minorHAnsi"/>
          <w:sz w:val="22"/>
          <w:szCs w:val="22"/>
        </w:rPr>
        <w:tab/>
      </w:r>
      <w:r w:rsidRPr="00F07ECC">
        <w:rPr>
          <w:rFonts w:asciiTheme="minorHAnsi" w:hAnsiTheme="minorHAnsi" w:cstheme="minorHAnsi"/>
          <w:sz w:val="22"/>
          <w:szCs w:val="22"/>
        </w:rPr>
        <w:tab/>
        <w:t>Ton</w:t>
      </w:r>
    </w:p>
    <w:p w14:paraId="548B0691"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HMA Base Type __, __mm</w:t>
      </w:r>
      <w:r w:rsidRPr="00F07ECC">
        <w:rPr>
          <w:rFonts w:asciiTheme="minorHAnsi" w:hAnsiTheme="minorHAnsi" w:cstheme="minorHAnsi"/>
          <w:sz w:val="22"/>
          <w:szCs w:val="22"/>
        </w:rPr>
        <w:tab/>
      </w:r>
      <w:r w:rsidRPr="00F07ECC">
        <w:rPr>
          <w:rFonts w:asciiTheme="minorHAnsi" w:hAnsiTheme="minorHAnsi" w:cstheme="minorHAnsi"/>
          <w:sz w:val="22"/>
          <w:szCs w:val="22"/>
        </w:rPr>
        <w:tab/>
      </w:r>
      <w:r w:rsidRPr="00F07ECC">
        <w:rPr>
          <w:rFonts w:asciiTheme="minorHAnsi" w:hAnsiTheme="minorHAnsi" w:cstheme="minorHAnsi"/>
          <w:sz w:val="22"/>
          <w:szCs w:val="22"/>
        </w:rPr>
        <w:tab/>
        <w:t>Ton</w:t>
      </w:r>
    </w:p>
    <w:p w14:paraId="7487C1FD"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ab/>
      </w:r>
    </w:p>
    <w:p w14:paraId="1729F488" w14:textId="25D4E0EE"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w:t>
      </w:r>
      <w:r w:rsidR="00E95453">
        <w:rPr>
          <w:rFonts w:asciiTheme="minorHAnsi" w:hAnsiTheme="minorHAnsi" w:cstheme="minorHAnsi"/>
          <w:sz w:val="22"/>
          <w:szCs w:val="22"/>
        </w:rPr>
        <w:t xml:space="preserve"> </w:t>
      </w:r>
      <w:r w:rsidR="00702CF0">
        <w:rPr>
          <w:rFonts w:asciiTheme="minorHAnsi" w:hAnsiTheme="minorHAnsi" w:cstheme="minorHAnsi"/>
          <w:sz w:val="22"/>
          <w:szCs w:val="22"/>
        </w:rPr>
        <w:t>Pay item shall include the m</w:t>
      </w:r>
      <w:r w:rsidRPr="00F07ECC">
        <w:rPr>
          <w:rFonts w:asciiTheme="minorHAnsi" w:hAnsiTheme="minorHAnsi" w:cstheme="minorHAnsi"/>
          <w:sz w:val="22"/>
          <w:szCs w:val="22"/>
        </w:rPr>
        <w:t xml:space="preserve">ixture </w:t>
      </w:r>
      <w:r w:rsidR="00702CF0">
        <w:rPr>
          <w:rFonts w:asciiTheme="minorHAnsi" w:hAnsiTheme="minorHAnsi" w:cstheme="minorHAnsi"/>
          <w:sz w:val="22"/>
          <w:szCs w:val="22"/>
        </w:rPr>
        <w:t>t</w:t>
      </w:r>
      <w:r w:rsidRPr="00F07ECC">
        <w:rPr>
          <w:rFonts w:asciiTheme="minorHAnsi" w:hAnsiTheme="minorHAnsi" w:cstheme="minorHAnsi"/>
          <w:sz w:val="22"/>
          <w:szCs w:val="22"/>
        </w:rPr>
        <w:t xml:space="preserve">ype </w:t>
      </w:r>
      <w:r w:rsidR="000808FA">
        <w:rPr>
          <w:rFonts w:asciiTheme="minorHAnsi" w:hAnsiTheme="minorHAnsi" w:cstheme="minorHAnsi"/>
          <w:sz w:val="22"/>
          <w:szCs w:val="22"/>
        </w:rPr>
        <w:t>from</w:t>
      </w:r>
      <w:r w:rsidRPr="00F07ECC">
        <w:rPr>
          <w:rFonts w:asciiTheme="minorHAnsi" w:hAnsiTheme="minorHAnsi" w:cstheme="minorHAnsi"/>
          <w:sz w:val="22"/>
          <w:szCs w:val="22"/>
        </w:rPr>
        <w:t xml:space="preserve"> </w:t>
      </w:r>
      <w:r w:rsidR="00702CF0">
        <w:rPr>
          <w:rFonts w:asciiTheme="minorHAnsi" w:hAnsiTheme="minorHAnsi" w:cstheme="minorHAnsi"/>
          <w:sz w:val="22"/>
          <w:szCs w:val="22"/>
        </w:rPr>
        <w:t>th</w:t>
      </w:r>
      <w:r w:rsidR="00AE3C3E">
        <w:rPr>
          <w:rFonts w:asciiTheme="minorHAnsi" w:hAnsiTheme="minorHAnsi" w:cstheme="minorHAnsi"/>
          <w:sz w:val="22"/>
          <w:szCs w:val="22"/>
        </w:rPr>
        <w:t>e t</w:t>
      </w:r>
      <w:r w:rsidRPr="00F07ECC">
        <w:rPr>
          <w:rFonts w:asciiTheme="minorHAnsi" w:hAnsiTheme="minorHAnsi" w:cstheme="minorHAnsi"/>
          <w:sz w:val="22"/>
          <w:szCs w:val="22"/>
        </w:rPr>
        <w:t>able in HMA.04 and the Nominal Maximum Aggregate Size (NMAS)</w:t>
      </w:r>
      <w:r w:rsidR="00702CF0">
        <w:rPr>
          <w:rFonts w:asciiTheme="minorHAnsi" w:hAnsiTheme="minorHAnsi" w:cstheme="minorHAnsi"/>
          <w:sz w:val="22"/>
          <w:szCs w:val="22"/>
        </w:rPr>
        <w:t>.</w:t>
      </w:r>
    </w:p>
    <w:p w14:paraId="1883D6A2" w14:textId="77777777" w:rsidR="001B1918" w:rsidRPr="00F07ECC" w:rsidRDefault="001B1918" w:rsidP="00F07ECC">
      <w:pPr>
        <w:pStyle w:val="Default"/>
        <w:jc w:val="both"/>
        <w:rPr>
          <w:rFonts w:asciiTheme="minorHAnsi" w:hAnsiTheme="minorHAnsi" w:cstheme="minorHAnsi"/>
          <w:sz w:val="22"/>
          <w:szCs w:val="22"/>
        </w:rPr>
      </w:pPr>
    </w:p>
    <w:p w14:paraId="14CDBEC6" w14:textId="691C4564" w:rsidR="00C75303" w:rsidRDefault="00C75303">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341C7511" w14:textId="1193DA16" w:rsidR="001B1918" w:rsidRPr="00F07ECC" w:rsidRDefault="002D7458" w:rsidP="00F07ECC">
      <w:pPr>
        <w:pStyle w:val="Default"/>
        <w:jc w:val="both"/>
        <w:rPr>
          <w:rFonts w:asciiTheme="minorHAnsi" w:hAnsiTheme="minorHAnsi" w:cstheme="minorHAnsi"/>
          <w:color w:val="000000"/>
          <w:sz w:val="22"/>
          <w:szCs w:val="22"/>
        </w:rPr>
      </w:pPr>
      <w:r w:rsidRPr="00F07ECC">
        <w:rPr>
          <w:rFonts w:asciiTheme="minorHAnsi" w:hAnsiTheme="minorHAnsi" w:cstheme="minorHAnsi"/>
          <w:noProof/>
          <w:sz w:val="22"/>
          <w:szCs w:val="22"/>
        </w:rPr>
        <mc:AlternateContent>
          <mc:Choice Requires="wps">
            <w:drawing>
              <wp:anchor distT="4294967295" distB="4294967295" distL="114300" distR="114300" simplePos="0" relativeHeight="251656192" behindDoc="0" locked="0" layoutInCell="1" allowOverlap="1" wp14:anchorId="5F33E0E8" wp14:editId="0ADAE124">
                <wp:simplePos x="0" y="0"/>
                <wp:positionH relativeFrom="margin">
                  <wp:align>right</wp:align>
                </wp:positionH>
                <wp:positionV relativeFrom="paragraph">
                  <wp:posOffset>87630</wp:posOffset>
                </wp:positionV>
                <wp:extent cx="5905500" cy="12700"/>
                <wp:effectExtent l="0" t="19050" r="3810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127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0A66" id="Line 4" o:spid="_x0000_s1026" style="position:absolute;flip:y;z-index:2516561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3.8pt,6.9pt" to="87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" strokeweight="4.5pt">
                <v:stroke linestyle="thinThick"/>
                <w10:wrap anchorx="margin"/>
              </v:line>
            </w:pict>
          </mc:Fallback>
        </mc:AlternateContent>
      </w:r>
    </w:p>
    <w:p w14:paraId="42C3DD6D" w14:textId="77777777" w:rsidR="001B1918" w:rsidRPr="00F07ECC" w:rsidRDefault="001B1918" w:rsidP="00F07ECC">
      <w:pPr>
        <w:pStyle w:val="Default"/>
        <w:jc w:val="both"/>
        <w:rPr>
          <w:rFonts w:asciiTheme="minorHAnsi" w:hAnsiTheme="minorHAnsi" w:cstheme="minorHAnsi"/>
          <w:color w:val="000000"/>
          <w:sz w:val="22"/>
          <w:szCs w:val="22"/>
        </w:rPr>
      </w:pPr>
    </w:p>
    <w:p w14:paraId="6F1266AD" w14:textId="77777777" w:rsidR="001B1918" w:rsidRPr="00F07ECC" w:rsidRDefault="001B1918" w:rsidP="00F07ECC">
      <w:pPr>
        <w:pStyle w:val="Default"/>
        <w:jc w:val="both"/>
        <w:rPr>
          <w:rFonts w:asciiTheme="minorHAnsi" w:hAnsiTheme="minorHAnsi" w:cstheme="minorHAnsi"/>
          <w:color w:val="000000"/>
          <w:sz w:val="22"/>
          <w:szCs w:val="22"/>
        </w:rPr>
      </w:pPr>
      <w:r w:rsidRPr="00F07ECC">
        <w:rPr>
          <w:rFonts w:asciiTheme="minorHAnsi" w:hAnsiTheme="minorHAnsi" w:cstheme="minorHAnsi"/>
          <w:color w:val="000000"/>
          <w:sz w:val="22"/>
          <w:szCs w:val="22"/>
        </w:rPr>
        <w:t>If the user has questions regarding this guide specification, APAI encourages you to contact the member asphalt producer or contractor in your local area.   A membership directory can be downloaded to your phone from the Apple or Google app store by searching for Asphalt Pavement Association of Indiana.</w:t>
      </w:r>
    </w:p>
    <w:p w14:paraId="2FF9F103" w14:textId="77777777" w:rsidR="001B1918" w:rsidRPr="00F07ECC" w:rsidRDefault="001B1918" w:rsidP="00F07ECC">
      <w:pPr>
        <w:pStyle w:val="Default"/>
        <w:jc w:val="both"/>
        <w:rPr>
          <w:rFonts w:asciiTheme="minorHAnsi" w:hAnsiTheme="minorHAnsi" w:cstheme="minorHAnsi"/>
          <w:color w:val="000000"/>
          <w:sz w:val="22"/>
          <w:szCs w:val="22"/>
        </w:rPr>
      </w:pPr>
    </w:p>
    <w:p w14:paraId="664DB59A" w14:textId="0D7CF4E4" w:rsidR="001B1918" w:rsidRPr="00F07ECC" w:rsidRDefault="001B1918" w:rsidP="00F07ECC">
      <w:pPr>
        <w:pStyle w:val="Default"/>
        <w:jc w:val="both"/>
        <w:rPr>
          <w:rFonts w:asciiTheme="minorHAnsi" w:hAnsiTheme="minorHAnsi" w:cstheme="minorHAnsi"/>
          <w:color w:val="000000"/>
          <w:sz w:val="22"/>
          <w:szCs w:val="22"/>
        </w:rPr>
      </w:pPr>
      <w:r w:rsidRPr="00F07ECC">
        <w:rPr>
          <w:rFonts w:asciiTheme="minorHAnsi" w:hAnsiTheme="minorHAnsi" w:cstheme="minorHAnsi"/>
          <w:color w:val="000000"/>
          <w:sz w:val="22"/>
          <w:szCs w:val="22"/>
        </w:rPr>
        <w:t>Also, remember that government agency personnel are welcomed as our complimentary guests at the association’s annual Winter Conference and Trade Show held in December in Indianapolis.</w:t>
      </w:r>
      <w:r w:rsidR="00914FD8">
        <w:rPr>
          <w:rFonts w:asciiTheme="minorHAnsi" w:hAnsiTheme="minorHAnsi" w:cstheme="minorHAnsi"/>
          <w:color w:val="000000"/>
          <w:sz w:val="22"/>
          <w:szCs w:val="22"/>
        </w:rPr>
        <w:t xml:space="preserve">  </w:t>
      </w:r>
      <w:r w:rsidRPr="00F07ECC">
        <w:rPr>
          <w:rFonts w:asciiTheme="minorHAnsi" w:hAnsiTheme="minorHAnsi" w:cstheme="minorHAnsi"/>
          <w:color w:val="000000"/>
          <w:sz w:val="22"/>
          <w:szCs w:val="22"/>
        </w:rPr>
        <w:t xml:space="preserve">Please consult our website for details each </w:t>
      </w:r>
      <w:r w:rsidR="00914FD8">
        <w:rPr>
          <w:rFonts w:asciiTheme="minorHAnsi" w:hAnsiTheme="minorHAnsi" w:cstheme="minorHAnsi"/>
          <w:color w:val="000000"/>
          <w:sz w:val="22"/>
          <w:szCs w:val="22"/>
        </w:rPr>
        <w:t>f</w:t>
      </w:r>
      <w:r w:rsidRPr="00F07ECC">
        <w:rPr>
          <w:rFonts w:asciiTheme="minorHAnsi" w:hAnsiTheme="minorHAnsi" w:cstheme="minorHAnsi"/>
          <w:color w:val="000000"/>
          <w:sz w:val="22"/>
          <w:szCs w:val="22"/>
        </w:rPr>
        <w:t xml:space="preserve">all regarding date and location.   </w:t>
      </w:r>
    </w:p>
    <w:p w14:paraId="0AA81412" w14:textId="77777777" w:rsidR="001B1918" w:rsidRPr="00F07ECC" w:rsidRDefault="001B1918" w:rsidP="00F07ECC">
      <w:pPr>
        <w:pStyle w:val="Default"/>
        <w:jc w:val="both"/>
        <w:rPr>
          <w:rFonts w:asciiTheme="minorHAnsi" w:hAnsiTheme="minorHAnsi" w:cstheme="minorHAnsi"/>
          <w:color w:val="000000"/>
          <w:sz w:val="22"/>
          <w:szCs w:val="22"/>
        </w:rPr>
      </w:pPr>
    </w:p>
    <w:p w14:paraId="6D16BDF1" w14:textId="06D48149" w:rsidR="001B1918" w:rsidRPr="00F07ECC" w:rsidRDefault="001B1918" w:rsidP="00F07ECC">
      <w:pPr>
        <w:jc w:val="both"/>
        <w:outlineLvl w:val="0"/>
        <w:rPr>
          <w:rFonts w:asciiTheme="minorHAnsi" w:hAnsiTheme="minorHAnsi" w:cstheme="minorHAnsi"/>
          <w:color w:val="000000"/>
          <w:sz w:val="22"/>
          <w:szCs w:val="22"/>
        </w:rPr>
      </w:pPr>
      <w:r w:rsidRPr="00F07ECC">
        <w:rPr>
          <w:rFonts w:asciiTheme="minorHAnsi" w:hAnsiTheme="minorHAnsi" w:cstheme="minorHAnsi"/>
          <w:color w:val="000000"/>
          <w:sz w:val="22"/>
          <w:szCs w:val="22"/>
        </w:rPr>
        <w:t>Asphalt Pavement Association of Indiana, Inc.</w:t>
      </w:r>
    </w:p>
    <w:p w14:paraId="1C81CABA" w14:textId="2170874B" w:rsidR="002D7458" w:rsidRPr="00F07ECC" w:rsidRDefault="002D745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Kirsten Pauley</w:t>
      </w:r>
      <w:r w:rsidR="001B1918" w:rsidRPr="00F07ECC">
        <w:rPr>
          <w:rFonts w:asciiTheme="minorHAnsi" w:hAnsiTheme="minorHAnsi" w:cstheme="minorHAnsi"/>
          <w:sz w:val="22"/>
          <w:szCs w:val="22"/>
        </w:rPr>
        <w:t xml:space="preserve">, PE </w:t>
      </w:r>
    </w:p>
    <w:p w14:paraId="3A4B04EE" w14:textId="77777777" w:rsidR="001B1918" w:rsidRPr="00F07ECC" w:rsidRDefault="001B1918" w:rsidP="00F07ECC">
      <w:pPr>
        <w:pStyle w:val="Default"/>
        <w:jc w:val="both"/>
        <w:rPr>
          <w:rFonts w:asciiTheme="minorHAnsi" w:hAnsiTheme="minorHAnsi" w:cstheme="minorHAnsi"/>
          <w:sz w:val="22"/>
          <w:szCs w:val="22"/>
        </w:rPr>
      </w:pPr>
      <w:r w:rsidRPr="00F07ECC">
        <w:rPr>
          <w:rFonts w:asciiTheme="minorHAnsi" w:hAnsiTheme="minorHAnsi" w:cstheme="minorHAnsi"/>
          <w:sz w:val="22"/>
          <w:szCs w:val="22"/>
        </w:rPr>
        <w:t>Technical Director</w:t>
      </w:r>
    </w:p>
    <w:p w14:paraId="6B09039D" w14:textId="77777777" w:rsidR="001B1918" w:rsidRPr="00F07ECC" w:rsidRDefault="001B1918">
      <w:pPr>
        <w:jc w:val="both"/>
        <w:rPr>
          <w:rFonts w:asciiTheme="minorHAnsi" w:hAnsiTheme="minorHAnsi" w:cstheme="minorHAnsi"/>
          <w:color w:val="000000"/>
          <w:sz w:val="22"/>
          <w:szCs w:val="22"/>
        </w:rPr>
      </w:pPr>
      <w:r w:rsidRPr="00F07ECC">
        <w:rPr>
          <w:rFonts w:asciiTheme="minorHAnsi" w:hAnsiTheme="minorHAnsi" w:cstheme="minorHAnsi"/>
          <w:color w:val="000000"/>
          <w:sz w:val="22"/>
          <w:szCs w:val="22"/>
        </w:rPr>
        <w:t>2346 South Lynhurst Drive</w:t>
      </w:r>
      <w:r w:rsidR="002D7458" w:rsidRPr="00F07ECC">
        <w:rPr>
          <w:rFonts w:asciiTheme="minorHAnsi" w:hAnsiTheme="minorHAnsi" w:cstheme="minorHAnsi"/>
          <w:color w:val="000000"/>
          <w:sz w:val="22"/>
          <w:szCs w:val="22"/>
        </w:rPr>
        <w:t>, Suite 708</w:t>
      </w:r>
    </w:p>
    <w:p w14:paraId="53DC801E" w14:textId="77777777" w:rsidR="001B1918" w:rsidRPr="00F07ECC" w:rsidRDefault="001B1918">
      <w:pPr>
        <w:jc w:val="both"/>
        <w:rPr>
          <w:rFonts w:asciiTheme="minorHAnsi" w:hAnsiTheme="minorHAnsi" w:cstheme="minorHAnsi"/>
          <w:color w:val="000000"/>
          <w:sz w:val="22"/>
          <w:szCs w:val="22"/>
        </w:rPr>
      </w:pPr>
      <w:r w:rsidRPr="00F07ECC">
        <w:rPr>
          <w:rFonts w:asciiTheme="minorHAnsi" w:hAnsiTheme="minorHAnsi" w:cstheme="minorHAnsi"/>
          <w:color w:val="000000"/>
          <w:sz w:val="22"/>
          <w:szCs w:val="22"/>
        </w:rPr>
        <w:t xml:space="preserve">Indianapolis, IN 46241 </w:t>
      </w:r>
    </w:p>
    <w:p w14:paraId="4D2BCFE5" w14:textId="0D65031D" w:rsidR="001B1918" w:rsidRPr="00F07ECC" w:rsidRDefault="00914FD8">
      <w:pPr>
        <w:jc w:val="both"/>
        <w:rPr>
          <w:rFonts w:asciiTheme="minorHAnsi" w:hAnsiTheme="minorHAnsi" w:cstheme="minorHAnsi"/>
          <w:color w:val="000000"/>
          <w:sz w:val="22"/>
          <w:szCs w:val="22"/>
        </w:rPr>
      </w:pPr>
      <w:r>
        <w:rPr>
          <w:rFonts w:asciiTheme="minorHAnsi" w:hAnsiTheme="minorHAnsi" w:cstheme="minorHAnsi"/>
          <w:color w:val="000000"/>
          <w:sz w:val="22"/>
          <w:szCs w:val="22"/>
        </w:rPr>
        <w:t>Mobile: (</w:t>
      </w:r>
      <w:r w:rsidR="001B1918" w:rsidRPr="00F07ECC">
        <w:rPr>
          <w:rFonts w:asciiTheme="minorHAnsi" w:hAnsiTheme="minorHAnsi" w:cstheme="minorHAnsi"/>
          <w:color w:val="000000"/>
          <w:sz w:val="22"/>
          <w:szCs w:val="22"/>
        </w:rPr>
        <w:t>317</w:t>
      </w:r>
      <w:r>
        <w:rPr>
          <w:rFonts w:asciiTheme="minorHAnsi" w:hAnsiTheme="minorHAnsi" w:cstheme="minorHAnsi"/>
          <w:color w:val="000000"/>
          <w:sz w:val="22"/>
          <w:szCs w:val="22"/>
        </w:rPr>
        <w:t xml:space="preserve">) </w:t>
      </w:r>
      <w:r w:rsidR="001B1918" w:rsidRPr="00F07ECC">
        <w:rPr>
          <w:rFonts w:asciiTheme="minorHAnsi" w:hAnsiTheme="minorHAnsi" w:cstheme="minorHAnsi"/>
          <w:color w:val="000000"/>
          <w:sz w:val="22"/>
          <w:szCs w:val="22"/>
        </w:rPr>
        <w:t>2</w:t>
      </w:r>
      <w:r w:rsidR="002D7458" w:rsidRPr="00F07ECC">
        <w:rPr>
          <w:rFonts w:asciiTheme="minorHAnsi" w:hAnsiTheme="minorHAnsi" w:cstheme="minorHAnsi"/>
          <w:color w:val="000000"/>
          <w:sz w:val="22"/>
          <w:szCs w:val="22"/>
        </w:rPr>
        <w:t>58</w:t>
      </w:r>
      <w:r w:rsidR="001B1918" w:rsidRPr="00F07ECC">
        <w:rPr>
          <w:rFonts w:asciiTheme="minorHAnsi" w:hAnsiTheme="minorHAnsi" w:cstheme="minorHAnsi"/>
          <w:color w:val="000000"/>
          <w:sz w:val="22"/>
          <w:szCs w:val="22"/>
        </w:rPr>
        <w:t>-</w:t>
      </w:r>
      <w:r w:rsidR="002D7458" w:rsidRPr="00F07ECC">
        <w:rPr>
          <w:rFonts w:asciiTheme="minorHAnsi" w:hAnsiTheme="minorHAnsi" w:cstheme="minorHAnsi"/>
          <w:color w:val="000000"/>
          <w:sz w:val="22"/>
          <w:szCs w:val="22"/>
        </w:rPr>
        <w:t>0132</w:t>
      </w:r>
    </w:p>
    <w:p w14:paraId="45653F80" w14:textId="77777777" w:rsidR="00914FD8" w:rsidRPr="00F01CCC" w:rsidRDefault="00914FD8" w:rsidP="00914FD8">
      <w:pPr>
        <w:pStyle w:val="Default"/>
        <w:jc w:val="both"/>
        <w:rPr>
          <w:rFonts w:asciiTheme="minorHAnsi" w:hAnsiTheme="minorHAnsi" w:cstheme="minorHAnsi"/>
          <w:sz w:val="22"/>
          <w:szCs w:val="22"/>
        </w:rPr>
      </w:pPr>
      <w:r w:rsidRPr="00F01CCC">
        <w:rPr>
          <w:rFonts w:asciiTheme="minorHAnsi" w:hAnsiTheme="minorHAnsi" w:cstheme="minorHAnsi"/>
          <w:sz w:val="22"/>
          <w:szCs w:val="22"/>
        </w:rPr>
        <w:t>Email: kpauley@asphaltindiana.org</w:t>
      </w:r>
    </w:p>
    <w:p w14:paraId="24D36B98" w14:textId="77777777" w:rsidR="001B1918" w:rsidRPr="00F07ECC" w:rsidRDefault="001B1918" w:rsidP="00F07ECC">
      <w:pPr>
        <w:jc w:val="both"/>
        <w:rPr>
          <w:rFonts w:asciiTheme="minorHAnsi" w:hAnsiTheme="minorHAnsi" w:cstheme="minorHAnsi"/>
          <w:sz w:val="22"/>
          <w:szCs w:val="22"/>
        </w:rPr>
      </w:pPr>
      <w:hyperlink r:id="rId10" w:history="1">
        <w:r w:rsidRPr="00F07ECC">
          <w:rPr>
            <w:rStyle w:val="Hyperlink"/>
            <w:rFonts w:asciiTheme="minorHAnsi" w:hAnsiTheme="minorHAnsi" w:cstheme="minorHAnsi"/>
            <w:sz w:val="22"/>
            <w:szCs w:val="22"/>
          </w:rPr>
          <w:t>www.asphaltindiana.org</w:t>
        </w:r>
      </w:hyperlink>
    </w:p>
    <w:p w14:paraId="48366E73" w14:textId="77777777" w:rsidR="00F243A4" w:rsidRDefault="00F243A4" w:rsidP="00E604DC">
      <w:pPr>
        <w:pStyle w:val="Default"/>
        <w:jc w:val="both"/>
        <w:rPr>
          <w:rFonts w:asciiTheme="minorHAnsi" w:hAnsiTheme="minorHAnsi" w:cstheme="minorHAnsi"/>
          <w:sz w:val="22"/>
          <w:szCs w:val="22"/>
        </w:rPr>
      </w:pPr>
    </w:p>
    <w:p w14:paraId="65510675" w14:textId="4C9996F8" w:rsidR="001B1918" w:rsidRPr="00F07ECC" w:rsidRDefault="001B1918" w:rsidP="00F07ECC">
      <w:pPr>
        <w:pStyle w:val="Default"/>
        <w:jc w:val="both"/>
        <w:rPr>
          <w:rFonts w:asciiTheme="minorHAnsi" w:hAnsiTheme="minorHAnsi" w:cstheme="minorHAnsi"/>
          <w:i/>
          <w:sz w:val="22"/>
          <w:szCs w:val="22"/>
        </w:rPr>
      </w:pPr>
      <w:r w:rsidRPr="00F07ECC">
        <w:rPr>
          <w:rFonts w:asciiTheme="minorHAnsi" w:hAnsiTheme="minorHAnsi" w:cstheme="minorHAnsi"/>
          <w:sz w:val="22"/>
          <w:szCs w:val="22"/>
        </w:rPr>
        <w:t xml:space="preserve">NOTE: Please contact </w:t>
      </w:r>
      <w:r w:rsidR="00F243A4">
        <w:rPr>
          <w:rFonts w:asciiTheme="minorHAnsi" w:hAnsiTheme="minorHAnsi" w:cstheme="minorHAnsi"/>
          <w:sz w:val="22"/>
          <w:szCs w:val="22"/>
        </w:rPr>
        <w:t xml:space="preserve">Kirsten Pauley </w:t>
      </w:r>
      <w:r w:rsidRPr="00F07ECC">
        <w:rPr>
          <w:rFonts w:asciiTheme="minorHAnsi" w:hAnsiTheme="minorHAnsi" w:cstheme="minorHAnsi"/>
          <w:sz w:val="22"/>
          <w:szCs w:val="22"/>
        </w:rPr>
        <w:t xml:space="preserve">via email for a version of this </w:t>
      </w:r>
      <w:r w:rsidR="00F243A4">
        <w:rPr>
          <w:rFonts w:asciiTheme="minorHAnsi" w:hAnsiTheme="minorHAnsi" w:cstheme="minorHAnsi"/>
          <w:sz w:val="22"/>
          <w:szCs w:val="22"/>
        </w:rPr>
        <w:t xml:space="preserve">specification </w:t>
      </w:r>
      <w:r w:rsidRPr="00F07ECC">
        <w:rPr>
          <w:rFonts w:asciiTheme="minorHAnsi" w:hAnsiTheme="minorHAnsi" w:cstheme="minorHAnsi"/>
          <w:sz w:val="22"/>
          <w:szCs w:val="22"/>
        </w:rPr>
        <w:t xml:space="preserve">document in </w:t>
      </w:r>
      <w:r w:rsidR="00F243A4">
        <w:rPr>
          <w:rFonts w:asciiTheme="minorHAnsi" w:hAnsiTheme="minorHAnsi" w:cstheme="minorHAnsi"/>
          <w:sz w:val="22"/>
          <w:szCs w:val="22"/>
        </w:rPr>
        <w:t xml:space="preserve">MS </w:t>
      </w:r>
      <w:r w:rsidRPr="00F07ECC">
        <w:rPr>
          <w:rFonts w:asciiTheme="minorHAnsi" w:hAnsiTheme="minorHAnsi" w:cstheme="minorHAnsi"/>
          <w:i/>
          <w:sz w:val="22"/>
          <w:szCs w:val="22"/>
        </w:rPr>
        <w:t>Word</w:t>
      </w:r>
      <w:r w:rsidR="00F243A4">
        <w:rPr>
          <w:rFonts w:asciiTheme="minorHAnsi" w:hAnsiTheme="minorHAnsi" w:cstheme="minorHAnsi"/>
          <w:i/>
          <w:sz w:val="22"/>
          <w:szCs w:val="22"/>
        </w:rPr>
        <w:t>.</w:t>
      </w:r>
    </w:p>
    <w:sectPr w:rsidR="001B1918" w:rsidRPr="00F07ECC" w:rsidSect="00F07ECC">
      <w:footerReference w:type="default" r:id="rId11"/>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DEE9" w14:textId="77777777" w:rsidR="006F4C62" w:rsidRDefault="006F4C62">
      <w:r>
        <w:separator/>
      </w:r>
    </w:p>
  </w:endnote>
  <w:endnote w:type="continuationSeparator" w:id="0">
    <w:p w14:paraId="4DC9D751" w14:textId="77777777" w:rsidR="006F4C62" w:rsidRDefault="006F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BC19" w14:textId="7EDAC949" w:rsidR="001B1918" w:rsidRDefault="00E604DC" w:rsidP="00F07ECC">
    <w:pPr>
      <w:pStyle w:val="Footer"/>
      <w:tabs>
        <w:tab w:val="clear" w:pos="8640"/>
        <w:tab w:val="right" w:pos="9450"/>
      </w:tabs>
    </w:pPr>
    <w:r>
      <w:rPr>
        <w:rFonts w:asciiTheme="minorHAnsi" w:hAnsiTheme="minorHAnsi" w:cstheme="minorHAnsi"/>
        <w:sz w:val="22"/>
        <w:szCs w:val="22"/>
      </w:rPr>
      <w:t xml:space="preserve">February </w:t>
    </w:r>
    <w:r w:rsidR="00C751ED">
      <w:rPr>
        <w:rFonts w:asciiTheme="minorHAnsi" w:hAnsiTheme="minorHAnsi" w:cstheme="minorHAnsi"/>
        <w:sz w:val="22"/>
        <w:szCs w:val="22"/>
      </w:rPr>
      <w:t>26</w:t>
    </w:r>
    <w:r>
      <w:rPr>
        <w:rFonts w:asciiTheme="minorHAnsi" w:hAnsiTheme="minorHAnsi" w:cstheme="minorHAnsi"/>
        <w:sz w:val="22"/>
        <w:szCs w:val="22"/>
      </w:rPr>
      <w:t>, 2018</w:t>
    </w:r>
    <w:r w:rsidR="00405716">
      <w:rPr>
        <w:rFonts w:asciiTheme="minorHAnsi" w:hAnsiTheme="minorHAnsi" w:cstheme="minorHAnsi"/>
        <w:sz w:val="22"/>
        <w:szCs w:val="22"/>
      </w:rPr>
      <w:tab/>
    </w:r>
    <w:r w:rsidR="00405716">
      <w:rPr>
        <w:rFonts w:asciiTheme="minorHAnsi" w:hAnsiTheme="minorHAnsi" w:cstheme="minorHAnsi"/>
        <w:sz w:val="22"/>
        <w:szCs w:val="22"/>
      </w:rPr>
      <w:tab/>
    </w:r>
    <w:r w:rsidR="0042146F" w:rsidRPr="00F459D9">
      <w:rPr>
        <w:rFonts w:asciiTheme="minorHAnsi" w:hAnsiTheme="minorHAnsi" w:cstheme="minorHAnsi"/>
        <w:sz w:val="22"/>
        <w:szCs w:val="22"/>
      </w:rPr>
      <w:t xml:space="preserve">Page </w:t>
    </w:r>
    <w:r w:rsidR="0042146F" w:rsidRPr="001F1C45">
      <w:rPr>
        <w:rFonts w:asciiTheme="minorHAnsi" w:hAnsiTheme="minorHAnsi" w:cstheme="minorHAnsi"/>
        <w:b/>
        <w:bCs/>
        <w:sz w:val="22"/>
        <w:szCs w:val="22"/>
      </w:rPr>
      <w:fldChar w:fldCharType="begin"/>
    </w:r>
    <w:r w:rsidR="0042146F" w:rsidRPr="00F459D9">
      <w:rPr>
        <w:rFonts w:asciiTheme="minorHAnsi" w:hAnsiTheme="minorHAnsi" w:cstheme="minorHAnsi"/>
        <w:b/>
        <w:bCs/>
        <w:sz w:val="22"/>
        <w:szCs w:val="22"/>
      </w:rPr>
      <w:instrText xml:space="preserve"> PAGE  \* Arabic  \* MERGEFORMAT </w:instrText>
    </w:r>
    <w:r w:rsidR="0042146F" w:rsidRPr="00F07ECC">
      <w:rPr>
        <w:rFonts w:asciiTheme="minorHAnsi" w:hAnsiTheme="minorHAnsi" w:cstheme="minorHAnsi"/>
        <w:b/>
        <w:bCs/>
        <w:sz w:val="22"/>
        <w:szCs w:val="22"/>
      </w:rPr>
      <w:fldChar w:fldCharType="separate"/>
    </w:r>
    <w:r w:rsidR="00F07ECC">
      <w:rPr>
        <w:rFonts w:asciiTheme="minorHAnsi" w:hAnsiTheme="minorHAnsi" w:cstheme="minorHAnsi"/>
        <w:b/>
        <w:bCs/>
        <w:noProof/>
        <w:sz w:val="22"/>
        <w:szCs w:val="22"/>
      </w:rPr>
      <w:t>7</w:t>
    </w:r>
    <w:r w:rsidR="0042146F" w:rsidRPr="001F1C45">
      <w:rPr>
        <w:rFonts w:asciiTheme="minorHAnsi" w:hAnsiTheme="minorHAnsi" w:cstheme="minorHAnsi"/>
        <w:b/>
        <w:bCs/>
        <w:sz w:val="22"/>
        <w:szCs w:val="22"/>
      </w:rPr>
      <w:fldChar w:fldCharType="end"/>
    </w:r>
    <w:r w:rsidR="0042146F" w:rsidRPr="00F459D9">
      <w:rPr>
        <w:rFonts w:asciiTheme="minorHAnsi" w:hAnsiTheme="minorHAnsi" w:cstheme="minorHAnsi"/>
        <w:sz w:val="22"/>
        <w:szCs w:val="22"/>
      </w:rPr>
      <w:t xml:space="preserve"> of </w:t>
    </w:r>
    <w:r w:rsidR="0042146F" w:rsidRPr="001F1C45">
      <w:rPr>
        <w:rFonts w:asciiTheme="minorHAnsi" w:hAnsiTheme="minorHAnsi" w:cstheme="minorHAnsi"/>
        <w:b/>
        <w:bCs/>
        <w:sz w:val="22"/>
        <w:szCs w:val="22"/>
      </w:rPr>
      <w:fldChar w:fldCharType="begin"/>
    </w:r>
    <w:r w:rsidR="0042146F" w:rsidRPr="00F459D9">
      <w:rPr>
        <w:rFonts w:asciiTheme="minorHAnsi" w:hAnsiTheme="minorHAnsi" w:cstheme="minorHAnsi"/>
        <w:b/>
        <w:bCs/>
        <w:sz w:val="22"/>
        <w:szCs w:val="22"/>
      </w:rPr>
      <w:instrText xml:space="preserve"> NUMPAGES  \* Arabic  \* MERGEFORMAT </w:instrText>
    </w:r>
    <w:r w:rsidR="0042146F" w:rsidRPr="00F07ECC">
      <w:rPr>
        <w:rFonts w:asciiTheme="minorHAnsi" w:hAnsiTheme="minorHAnsi" w:cstheme="minorHAnsi"/>
        <w:b/>
        <w:bCs/>
        <w:sz w:val="22"/>
        <w:szCs w:val="22"/>
      </w:rPr>
      <w:fldChar w:fldCharType="separate"/>
    </w:r>
    <w:r w:rsidR="00F07ECC">
      <w:rPr>
        <w:rFonts w:asciiTheme="minorHAnsi" w:hAnsiTheme="minorHAnsi" w:cstheme="minorHAnsi"/>
        <w:b/>
        <w:bCs/>
        <w:noProof/>
        <w:sz w:val="22"/>
        <w:szCs w:val="22"/>
      </w:rPr>
      <w:t>7</w:t>
    </w:r>
    <w:r w:rsidR="0042146F" w:rsidRPr="001F1C45">
      <w:rPr>
        <w:rFonts w:asciiTheme="minorHAnsi" w:hAnsiTheme="minorHAnsi" w:cstheme="minorHAns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07814" w14:textId="77777777" w:rsidR="006F4C62" w:rsidRDefault="006F4C62">
      <w:r>
        <w:separator/>
      </w:r>
    </w:p>
  </w:footnote>
  <w:footnote w:type="continuationSeparator" w:id="0">
    <w:p w14:paraId="4182D9D0" w14:textId="77777777" w:rsidR="006F4C62" w:rsidRDefault="006F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12D08"/>
    <w:multiLevelType w:val="hybridMultilevel"/>
    <w:tmpl w:val="1D34CD78"/>
    <w:lvl w:ilvl="0" w:tplc="02F82104">
      <w:start w:val="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C5939"/>
    <w:multiLevelType w:val="hybridMultilevel"/>
    <w:tmpl w:val="95EE7210"/>
    <w:lvl w:ilvl="0" w:tplc="2F60BCE8">
      <w:start w:val="2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96B35"/>
    <w:multiLevelType w:val="hybridMultilevel"/>
    <w:tmpl w:val="89A02554"/>
    <w:lvl w:ilvl="0" w:tplc="04090001">
      <w:start w:val="7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54"/>
    <w:rsid w:val="00000703"/>
    <w:rsid w:val="00004D3A"/>
    <w:rsid w:val="000138AA"/>
    <w:rsid w:val="00015536"/>
    <w:rsid w:val="0001794E"/>
    <w:rsid w:val="00024089"/>
    <w:rsid w:val="00030D00"/>
    <w:rsid w:val="00035B35"/>
    <w:rsid w:val="00040F9A"/>
    <w:rsid w:val="000472D0"/>
    <w:rsid w:val="00047842"/>
    <w:rsid w:val="00050A39"/>
    <w:rsid w:val="00070A5E"/>
    <w:rsid w:val="000808FA"/>
    <w:rsid w:val="00085A3C"/>
    <w:rsid w:val="00090A58"/>
    <w:rsid w:val="00096419"/>
    <w:rsid w:val="000976FD"/>
    <w:rsid w:val="000B47D3"/>
    <w:rsid w:val="000B53A5"/>
    <w:rsid w:val="000C0772"/>
    <w:rsid w:val="000C35C3"/>
    <w:rsid w:val="000E10A8"/>
    <w:rsid w:val="000E5C1A"/>
    <w:rsid w:val="000F1EA7"/>
    <w:rsid w:val="000F20CB"/>
    <w:rsid w:val="001112F6"/>
    <w:rsid w:val="00113167"/>
    <w:rsid w:val="00114BA6"/>
    <w:rsid w:val="0011660D"/>
    <w:rsid w:val="00125516"/>
    <w:rsid w:val="00125FB6"/>
    <w:rsid w:val="00143852"/>
    <w:rsid w:val="00146577"/>
    <w:rsid w:val="001516F8"/>
    <w:rsid w:val="00153B54"/>
    <w:rsid w:val="00153C24"/>
    <w:rsid w:val="001543BE"/>
    <w:rsid w:val="001600E6"/>
    <w:rsid w:val="00162146"/>
    <w:rsid w:val="00162906"/>
    <w:rsid w:val="00173AC3"/>
    <w:rsid w:val="00174690"/>
    <w:rsid w:val="00180AB7"/>
    <w:rsid w:val="00181F0D"/>
    <w:rsid w:val="00184A9E"/>
    <w:rsid w:val="00184CE9"/>
    <w:rsid w:val="001860EC"/>
    <w:rsid w:val="001874EB"/>
    <w:rsid w:val="00190DDE"/>
    <w:rsid w:val="00193ED9"/>
    <w:rsid w:val="00197D5C"/>
    <w:rsid w:val="001A26B7"/>
    <w:rsid w:val="001A28A3"/>
    <w:rsid w:val="001B1918"/>
    <w:rsid w:val="001C51D3"/>
    <w:rsid w:val="001C5C5A"/>
    <w:rsid w:val="001C6778"/>
    <w:rsid w:val="001D77EA"/>
    <w:rsid w:val="001E27D9"/>
    <w:rsid w:val="001F1C45"/>
    <w:rsid w:val="001F5B4F"/>
    <w:rsid w:val="00201E6C"/>
    <w:rsid w:val="00213038"/>
    <w:rsid w:val="00220017"/>
    <w:rsid w:val="0023075B"/>
    <w:rsid w:val="00230AD0"/>
    <w:rsid w:val="002319E3"/>
    <w:rsid w:val="00232635"/>
    <w:rsid w:val="00237D09"/>
    <w:rsid w:val="00240416"/>
    <w:rsid w:val="00240BAF"/>
    <w:rsid w:val="002422B6"/>
    <w:rsid w:val="00252C4A"/>
    <w:rsid w:val="00253974"/>
    <w:rsid w:val="0026213A"/>
    <w:rsid w:val="00266F25"/>
    <w:rsid w:val="002834E5"/>
    <w:rsid w:val="00292B2E"/>
    <w:rsid w:val="00294A54"/>
    <w:rsid w:val="00296032"/>
    <w:rsid w:val="002A5DBD"/>
    <w:rsid w:val="002A7676"/>
    <w:rsid w:val="002A7B4F"/>
    <w:rsid w:val="002B1B87"/>
    <w:rsid w:val="002B6A8F"/>
    <w:rsid w:val="002B6CCA"/>
    <w:rsid w:val="002B791F"/>
    <w:rsid w:val="002D7458"/>
    <w:rsid w:val="002E0918"/>
    <w:rsid w:val="002E3E1C"/>
    <w:rsid w:val="002E3F2C"/>
    <w:rsid w:val="002F05B8"/>
    <w:rsid w:val="002F1246"/>
    <w:rsid w:val="002F1EDF"/>
    <w:rsid w:val="002F3481"/>
    <w:rsid w:val="002F6866"/>
    <w:rsid w:val="00306718"/>
    <w:rsid w:val="00311A77"/>
    <w:rsid w:val="00315384"/>
    <w:rsid w:val="003156DE"/>
    <w:rsid w:val="00333488"/>
    <w:rsid w:val="00336986"/>
    <w:rsid w:val="00337B37"/>
    <w:rsid w:val="00345143"/>
    <w:rsid w:val="003577A7"/>
    <w:rsid w:val="00360026"/>
    <w:rsid w:val="003604CB"/>
    <w:rsid w:val="00367399"/>
    <w:rsid w:val="00367BEF"/>
    <w:rsid w:val="00374377"/>
    <w:rsid w:val="0037487E"/>
    <w:rsid w:val="00392AF8"/>
    <w:rsid w:val="00392EFD"/>
    <w:rsid w:val="0039715A"/>
    <w:rsid w:val="003A5FEA"/>
    <w:rsid w:val="003A6EE1"/>
    <w:rsid w:val="003B206C"/>
    <w:rsid w:val="003B2BCD"/>
    <w:rsid w:val="003C33BC"/>
    <w:rsid w:val="003C4DA1"/>
    <w:rsid w:val="003C6730"/>
    <w:rsid w:val="003E200E"/>
    <w:rsid w:val="003E537A"/>
    <w:rsid w:val="003F1845"/>
    <w:rsid w:val="003F2742"/>
    <w:rsid w:val="003F2AA0"/>
    <w:rsid w:val="003F76D7"/>
    <w:rsid w:val="00404681"/>
    <w:rsid w:val="00405716"/>
    <w:rsid w:val="0040704E"/>
    <w:rsid w:val="004072D4"/>
    <w:rsid w:val="00410995"/>
    <w:rsid w:val="004114BB"/>
    <w:rsid w:val="0041520D"/>
    <w:rsid w:val="0042146F"/>
    <w:rsid w:val="0042308E"/>
    <w:rsid w:val="00423412"/>
    <w:rsid w:val="00425242"/>
    <w:rsid w:val="00426E38"/>
    <w:rsid w:val="00426FD3"/>
    <w:rsid w:val="004330F5"/>
    <w:rsid w:val="004466CB"/>
    <w:rsid w:val="00461507"/>
    <w:rsid w:val="00462737"/>
    <w:rsid w:val="00463B50"/>
    <w:rsid w:val="00466E28"/>
    <w:rsid w:val="00473E63"/>
    <w:rsid w:val="00480F53"/>
    <w:rsid w:val="0048222D"/>
    <w:rsid w:val="00491650"/>
    <w:rsid w:val="00491701"/>
    <w:rsid w:val="00491E79"/>
    <w:rsid w:val="00492359"/>
    <w:rsid w:val="00494078"/>
    <w:rsid w:val="004945EC"/>
    <w:rsid w:val="00495206"/>
    <w:rsid w:val="004955E8"/>
    <w:rsid w:val="004A2245"/>
    <w:rsid w:val="004A43ED"/>
    <w:rsid w:val="004B2C0B"/>
    <w:rsid w:val="004C30F6"/>
    <w:rsid w:val="004C506A"/>
    <w:rsid w:val="004C519C"/>
    <w:rsid w:val="004D17A3"/>
    <w:rsid w:val="004D2CF4"/>
    <w:rsid w:val="004D4081"/>
    <w:rsid w:val="004D6A44"/>
    <w:rsid w:val="004D72B6"/>
    <w:rsid w:val="004E0ABD"/>
    <w:rsid w:val="004E1AB1"/>
    <w:rsid w:val="004E6465"/>
    <w:rsid w:val="004F30D9"/>
    <w:rsid w:val="004F414E"/>
    <w:rsid w:val="004F4786"/>
    <w:rsid w:val="005015E5"/>
    <w:rsid w:val="005171DE"/>
    <w:rsid w:val="00523B61"/>
    <w:rsid w:val="005269C5"/>
    <w:rsid w:val="0053231C"/>
    <w:rsid w:val="00541D58"/>
    <w:rsid w:val="005456FB"/>
    <w:rsid w:val="005618C8"/>
    <w:rsid w:val="00566943"/>
    <w:rsid w:val="00567DB1"/>
    <w:rsid w:val="0057133D"/>
    <w:rsid w:val="005721C2"/>
    <w:rsid w:val="00572948"/>
    <w:rsid w:val="005803B1"/>
    <w:rsid w:val="005828C0"/>
    <w:rsid w:val="00584A8A"/>
    <w:rsid w:val="005851F3"/>
    <w:rsid w:val="00592298"/>
    <w:rsid w:val="00592964"/>
    <w:rsid w:val="005A053B"/>
    <w:rsid w:val="005A0930"/>
    <w:rsid w:val="005A2217"/>
    <w:rsid w:val="005A5164"/>
    <w:rsid w:val="005A7F22"/>
    <w:rsid w:val="005B032C"/>
    <w:rsid w:val="005B041F"/>
    <w:rsid w:val="005B2FA0"/>
    <w:rsid w:val="005B53EA"/>
    <w:rsid w:val="005B7DE2"/>
    <w:rsid w:val="005C31F1"/>
    <w:rsid w:val="005C401E"/>
    <w:rsid w:val="005C548E"/>
    <w:rsid w:val="005C63D7"/>
    <w:rsid w:val="005D1CB1"/>
    <w:rsid w:val="005E15A8"/>
    <w:rsid w:val="005E3ADA"/>
    <w:rsid w:val="005E5095"/>
    <w:rsid w:val="005F1CD1"/>
    <w:rsid w:val="005F1D6C"/>
    <w:rsid w:val="005F2D9B"/>
    <w:rsid w:val="005F7002"/>
    <w:rsid w:val="005F7097"/>
    <w:rsid w:val="005F73D8"/>
    <w:rsid w:val="006054DE"/>
    <w:rsid w:val="00611178"/>
    <w:rsid w:val="006161A5"/>
    <w:rsid w:val="00620F83"/>
    <w:rsid w:val="00634B1A"/>
    <w:rsid w:val="0064449C"/>
    <w:rsid w:val="00645565"/>
    <w:rsid w:val="00652275"/>
    <w:rsid w:val="00652E52"/>
    <w:rsid w:val="00656D66"/>
    <w:rsid w:val="006630B3"/>
    <w:rsid w:val="00664A74"/>
    <w:rsid w:val="00670758"/>
    <w:rsid w:val="00673D37"/>
    <w:rsid w:val="006752FC"/>
    <w:rsid w:val="0067571A"/>
    <w:rsid w:val="00677B53"/>
    <w:rsid w:val="00680FE5"/>
    <w:rsid w:val="00684D39"/>
    <w:rsid w:val="00687053"/>
    <w:rsid w:val="006A2128"/>
    <w:rsid w:val="006A3E87"/>
    <w:rsid w:val="006A79FA"/>
    <w:rsid w:val="006B1265"/>
    <w:rsid w:val="006B2B4A"/>
    <w:rsid w:val="006B55C6"/>
    <w:rsid w:val="006C119E"/>
    <w:rsid w:val="006C5C51"/>
    <w:rsid w:val="006D7778"/>
    <w:rsid w:val="006E04BF"/>
    <w:rsid w:val="006E392D"/>
    <w:rsid w:val="006E433D"/>
    <w:rsid w:val="006F4C62"/>
    <w:rsid w:val="006F5079"/>
    <w:rsid w:val="00702394"/>
    <w:rsid w:val="00702C56"/>
    <w:rsid w:val="00702CF0"/>
    <w:rsid w:val="007076C6"/>
    <w:rsid w:val="007113BF"/>
    <w:rsid w:val="00726818"/>
    <w:rsid w:val="00727077"/>
    <w:rsid w:val="007333B1"/>
    <w:rsid w:val="00740442"/>
    <w:rsid w:val="007514C9"/>
    <w:rsid w:val="00751772"/>
    <w:rsid w:val="00754D28"/>
    <w:rsid w:val="0075630E"/>
    <w:rsid w:val="00770DE5"/>
    <w:rsid w:val="007736E0"/>
    <w:rsid w:val="0078283E"/>
    <w:rsid w:val="0078348B"/>
    <w:rsid w:val="007860F4"/>
    <w:rsid w:val="007B3319"/>
    <w:rsid w:val="007C075C"/>
    <w:rsid w:val="007E07D4"/>
    <w:rsid w:val="007F26F6"/>
    <w:rsid w:val="007F4616"/>
    <w:rsid w:val="00801A02"/>
    <w:rsid w:val="00810557"/>
    <w:rsid w:val="00822FB5"/>
    <w:rsid w:val="00833FBC"/>
    <w:rsid w:val="00845984"/>
    <w:rsid w:val="008475D5"/>
    <w:rsid w:val="008479D7"/>
    <w:rsid w:val="00861503"/>
    <w:rsid w:val="00862838"/>
    <w:rsid w:val="008632AD"/>
    <w:rsid w:val="00865C73"/>
    <w:rsid w:val="00872FAC"/>
    <w:rsid w:val="00876C73"/>
    <w:rsid w:val="00877039"/>
    <w:rsid w:val="008922D7"/>
    <w:rsid w:val="00897503"/>
    <w:rsid w:val="008A1FE0"/>
    <w:rsid w:val="008A3987"/>
    <w:rsid w:val="008A6910"/>
    <w:rsid w:val="008B1C41"/>
    <w:rsid w:val="008B207C"/>
    <w:rsid w:val="008C40F9"/>
    <w:rsid w:val="008C50B8"/>
    <w:rsid w:val="008C5C5C"/>
    <w:rsid w:val="008D240E"/>
    <w:rsid w:val="008D3314"/>
    <w:rsid w:val="008E2997"/>
    <w:rsid w:val="008E5283"/>
    <w:rsid w:val="008E59EE"/>
    <w:rsid w:val="008E6F20"/>
    <w:rsid w:val="008F1A3C"/>
    <w:rsid w:val="008F3659"/>
    <w:rsid w:val="008F4781"/>
    <w:rsid w:val="008F6CAF"/>
    <w:rsid w:val="0090051F"/>
    <w:rsid w:val="00902143"/>
    <w:rsid w:val="0090395F"/>
    <w:rsid w:val="00904CFD"/>
    <w:rsid w:val="009128F3"/>
    <w:rsid w:val="00914FD8"/>
    <w:rsid w:val="00921784"/>
    <w:rsid w:val="009240E1"/>
    <w:rsid w:val="009240E6"/>
    <w:rsid w:val="00924637"/>
    <w:rsid w:val="009248A5"/>
    <w:rsid w:val="00934190"/>
    <w:rsid w:val="00934492"/>
    <w:rsid w:val="00936077"/>
    <w:rsid w:val="009378DE"/>
    <w:rsid w:val="00937C33"/>
    <w:rsid w:val="00944560"/>
    <w:rsid w:val="00946054"/>
    <w:rsid w:val="00947CC6"/>
    <w:rsid w:val="00955F21"/>
    <w:rsid w:val="00960BBB"/>
    <w:rsid w:val="009625AE"/>
    <w:rsid w:val="00963969"/>
    <w:rsid w:val="00971D74"/>
    <w:rsid w:val="00972920"/>
    <w:rsid w:val="0097666A"/>
    <w:rsid w:val="00983A7E"/>
    <w:rsid w:val="00990F0E"/>
    <w:rsid w:val="00992D19"/>
    <w:rsid w:val="00994D95"/>
    <w:rsid w:val="009A1C22"/>
    <w:rsid w:val="009A64B1"/>
    <w:rsid w:val="009B3DAC"/>
    <w:rsid w:val="009C5253"/>
    <w:rsid w:val="009C6C91"/>
    <w:rsid w:val="009C7AD1"/>
    <w:rsid w:val="009D1D3E"/>
    <w:rsid w:val="009D371A"/>
    <w:rsid w:val="009D7D2E"/>
    <w:rsid w:val="009E7DB0"/>
    <w:rsid w:val="009F34AF"/>
    <w:rsid w:val="009F38FD"/>
    <w:rsid w:val="009F65F9"/>
    <w:rsid w:val="00A05B7C"/>
    <w:rsid w:val="00A07AE0"/>
    <w:rsid w:val="00A1051A"/>
    <w:rsid w:val="00A1279D"/>
    <w:rsid w:val="00A15F8E"/>
    <w:rsid w:val="00A167F0"/>
    <w:rsid w:val="00A20197"/>
    <w:rsid w:val="00A25439"/>
    <w:rsid w:val="00A3025B"/>
    <w:rsid w:val="00A339B2"/>
    <w:rsid w:val="00A34145"/>
    <w:rsid w:val="00A44F90"/>
    <w:rsid w:val="00A53AD1"/>
    <w:rsid w:val="00A55754"/>
    <w:rsid w:val="00A57237"/>
    <w:rsid w:val="00A6276F"/>
    <w:rsid w:val="00A6710D"/>
    <w:rsid w:val="00A704E8"/>
    <w:rsid w:val="00A714D9"/>
    <w:rsid w:val="00A75114"/>
    <w:rsid w:val="00A771AB"/>
    <w:rsid w:val="00A83B68"/>
    <w:rsid w:val="00A83F4F"/>
    <w:rsid w:val="00A8735C"/>
    <w:rsid w:val="00A90414"/>
    <w:rsid w:val="00A949F9"/>
    <w:rsid w:val="00A969BE"/>
    <w:rsid w:val="00AA53D6"/>
    <w:rsid w:val="00AA615B"/>
    <w:rsid w:val="00AA6264"/>
    <w:rsid w:val="00AB0A16"/>
    <w:rsid w:val="00AB1515"/>
    <w:rsid w:val="00AB2F23"/>
    <w:rsid w:val="00AD4882"/>
    <w:rsid w:val="00AE3C3E"/>
    <w:rsid w:val="00AF4C04"/>
    <w:rsid w:val="00B0738C"/>
    <w:rsid w:val="00B12C57"/>
    <w:rsid w:val="00B15DDA"/>
    <w:rsid w:val="00B173C8"/>
    <w:rsid w:val="00B20382"/>
    <w:rsid w:val="00B21E4B"/>
    <w:rsid w:val="00B23038"/>
    <w:rsid w:val="00B32767"/>
    <w:rsid w:val="00B375FB"/>
    <w:rsid w:val="00B41D37"/>
    <w:rsid w:val="00B500E0"/>
    <w:rsid w:val="00B528C9"/>
    <w:rsid w:val="00B67DF3"/>
    <w:rsid w:val="00B7214E"/>
    <w:rsid w:val="00B731F2"/>
    <w:rsid w:val="00B7694D"/>
    <w:rsid w:val="00B809CE"/>
    <w:rsid w:val="00B921AC"/>
    <w:rsid w:val="00B95C69"/>
    <w:rsid w:val="00BA298B"/>
    <w:rsid w:val="00BA5312"/>
    <w:rsid w:val="00BA71F3"/>
    <w:rsid w:val="00BB3ADC"/>
    <w:rsid w:val="00BB4E3C"/>
    <w:rsid w:val="00BC0DA3"/>
    <w:rsid w:val="00BC365E"/>
    <w:rsid w:val="00BD1C07"/>
    <w:rsid w:val="00BD4F0D"/>
    <w:rsid w:val="00BD5AF2"/>
    <w:rsid w:val="00BE2D6D"/>
    <w:rsid w:val="00BE3061"/>
    <w:rsid w:val="00BE4DC5"/>
    <w:rsid w:val="00C02745"/>
    <w:rsid w:val="00C02E6E"/>
    <w:rsid w:val="00C04D47"/>
    <w:rsid w:val="00C07A53"/>
    <w:rsid w:val="00C132D5"/>
    <w:rsid w:val="00C23FD4"/>
    <w:rsid w:val="00C305F3"/>
    <w:rsid w:val="00C57C44"/>
    <w:rsid w:val="00C620BB"/>
    <w:rsid w:val="00C63903"/>
    <w:rsid w:val="00C63E72"/>
    <w:rsid w:val="00C718F9"/>
    <w:rsid w:val="00C751ED"/>
    <w:rsid w:val="00C75303"/>
    <w:rsid w:val="00C86D86"/>
    <w:rsid w:val="00C8709E"/>
    <w:rsid w:val="00C90BA4"/>
    <w:rsid w:val="00C93A8D"/>
    <w:rsid w:val="00C94F7A"/>
    <w:rsid w:val="00C97DEE"/>
    <w:rsid w:val="00CB4C65"/>
    <w:rsid w:val="00CB5ADB"/>
    <w:rsid w:val="00CC2C96"/>
    <w:rsid w:val="00CD2943"/>
    <w:rsid w:val="00CF2308"/>
    <w:rsid w:val="00CF4AAD"/>
    <w:rsid w:val="00D02ECB"/>
    <w:rsid w:val="00D05F9A"/>
    <w:rsid w:val="00D1251E"/>
    <w:rsid w:val="00D2385F"/>
    <w:rsid w:val="00D2453B"/>
    <w:rsid w:val="00D260C3"/>
    <w:rsid w:val="00D45685"/>
    <w:rsid w:val="00D53BAB"/>
    <w:rsid w:val="00D57917"/>
    <w:rsid w:val="00D613D1"/>
    <w:rsid w:val="00D63763"/>
    <w:rsid w:val="00D67E69"/>
    <w:rsid w:val="00D71EA1"/>
    <w:rsid w:val="00D74C79"/>
    <w:rsid w:val="00D76D54"/>
    <w:rsid w:val="00D8681D"/>
    <w:rsid w:val="00D90AD8"/>
    <w:rsid w:val="00D930FE"/>
    <w:rsid w:val="00D93EC9"/>
    <w:rsid w:val="00D946D2"/>
    <w:rsid w:val="00D94A9B"/>
    <w:rsid w:val="00DC4722"/>
    <w:rsid w:val="00DC5390"/>
    <w:rsid w:val="00DD2CA8"/>
    <w:rsid w:val="00DE535F"/>
    <w:rsid w:val="00DE5BFF"/>
    <w:rsid w:val="00DF0DAA"/>
    <w:rsid w:val="00DF4B72"/>
    <w:rsid w:val="00DF63E5"/>
    <w:rsid w:val="00E16476"/>
    <w:rsid w:val="00E26E4B"/>
    <w:rsid w:val="00E303D1"/>
    <w:rsid w:val="00E4360F"/>
    <w:rsid w:val="00E46C70"/>
    <w:rsid w:val="00E52136"/>
    <w:rsid w:val="00E542C5"/>
    <w:rsid w:val="00E56D53"/>
    <w:rsid w:val="00E57779"/>
    <w:rsid w:val="00E604DC"/>
    <w:rsid w:val="00E65A8D"/>
    <w:rsid w:val="00E75B9C"/>
    <w:rsid w:val="00E82B49"/>
    <w:rsid w:val="00E87069"/>
    <w:rsid w:val="00E9260D"/>
    <w:rsid w:val="00E92D53"/>
    <w:rsid w:val="00E92E2F"/>
    <w:rsid w:val="00E93F32"/>
    <w:rsid w:val="00E95453"/>
    <w:rsid w:val="00E97498"/>
    <w:rsid w:val="00EA0409"/>
    <w:rsid w:val="00EA1997"/>
    <w:rsid w:val="00EA2751"/>
    <w:rsid w:val="00EA46C4"/>
    <w:rsid w:val="00EA50FE"/>
    <w:rsid w:val="00EB01BC"/>
    <w:rsid w:val="00EC21F7"/>
    <w:rsid w:val="00EC5456"/>
    <w:rsid w:val="00ED449A"/>
    <w:rsid w:val="00EE7735"/>
    <w:rsid w:val="00EF1241"/>
    <w:rsid w:val="00EF5E9F"/>
    <w:rsid w:val="00F01197"/>
    <w:rsid w:val="00F07ECC"/>
    <w:rsid w:val="00F12F79"/>
    <w:rsid w:val="00F14549"/>
    <w:rsid w:val="00F1569B"/>
    <w:rsid w:val="00F16AC1"/>
    <w:rsid w:val="00F20EC1"/>
    <w:rsid w:val="00F23444"/>
    <w:rsid w:val="00F243A4"/>
    <w:rsid w:val="00F24EFA"/>
    <w:rsid w:val="00F25659"/>
    <w:rsid w:val="00F30886"/>
    <w:rsid w:val="00F315EA"/>
    <w:rsid w:val="00F316D0"/>
    <w:rsid w:val="00F459D9"/>
    <w:rsid w:val="00F45DF9"/>
    <w:rsid w:val="00F50929"/>
    <w:rsid w:val="00F620F6"/>
    <w:rsid w:val="00F6247E"/>
    <w:rsid w:val="00F62B47"/>
    <w:rsid w:val="00F646A2"/>
    <w:rsid w:val="00F704FF"/>
    <w:rsid w:val="00F72DB2"/>
    <w:rsid w:val="00F753E3"/>
    <w:rsid w:val="00F768AE"/>
    <w:rsid w:val="00F77D14"/>
    <w:rsid w:val="00FA3656"/>
    <w:rsid w:val="00FA6F5C"/>
    <w:rsid w:val="00FB11DB"/>
    <w:rsid w:val="00FB4E16"/>
    <w:rsid w:val="00FC0512"/>
    <w:rsid w:val="00FC6DD3"/>
    <w:rsid w:val="00FC726F"/>
    <w:rsid w:val="00FD6B37"/>
    <w:rsid w:val="00FE451D"/>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0AF4BC"/>
  <w15:docId w15:val="{6ABEBD7D-0A7F-4EA3-B001-4D022258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locked="1" w:uiPriority="0" w:unhideWhenUsed="1"/>
    <w:lsdException w:name="List 4" w:locked="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unhideWhenUsed="1"/>
    <w:lsdException w:name="Date" w:locked="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162906"/>
    <w:pPr>
      <w:widowControl w:val="0"/>
      <w:autoSpaceDE w:val="0"/>
      <w:autoSpaceDN w:val="0"/>
      <w:adjustRightInd w:val="0"/>
    </w:pPr>
    <w:rPr>
      <w:rFonts w:ascii="Tahoma-Bold" w:hAnsi="Tahoma-Bold"/>
      <w:sz w:val="24"/>
      <w:szCs w:val="24"/>
    </w:rPr>
  </w:style>
  <w:style w:type="paragraph" w:styleId="Heading1">
    <w:name w:val="heading 1"/>
    <w:basedOn w:val="Normal"/>
    <w:next w:val="Normal"/>
    <w:link w:val="Heading1Char"/>
    <w:uiPriority w:val="99"/>
    <w:qFormat/>
    <w:rsid w:val="00B0738C"/>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1E6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38C"/>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201E6C"/>
    <w:rPr>
      <w:rFonts w:ascii="Cambria" w:hAnsi="Cambria" w:cs="Times New Roman"/>
      <w:b/>
      <w:bCs/>
      <w:i/>
      <w:iCs/>
      <w:sz w:val="28"/>
      <w:szCs w:val="28"/>
    </w:rPr>
  </w:style>
  <w:style w:type="paragraph" w:customStyle="1" w:styleId="Default">
    <w:name w:val="Default"/>
    <w:uiPriority w:val="99"/>
    <w:rsid w:val="00162906"/>
    <w:pPr>
      <w:widowControl w:val="0"/>
      <w:autoSpaceDE w:val="0"/>
      <w:autoSpaceDN w:val="0"/>
      <w:adjustRightInd w:val="0"/>
    </w:pPr>
    <w:rPr>
      <w:rFonts w:ascii="Tahoma-Bold" w:hAnsi="Tahoma-Bold" w:cs="Tahoma-Bold"/>
      <w:sz w:val="20"/>
      <w:szCs w:val="20"/>
    </w:rPr>
  </w:style>
  <w:style w:type="paragraph" w:styleId="Title">
    <w:name w:val="Title"/>
    <w:basedOn w:val="Default"/>
    <w:next w:val="Default"/>
    <w:link w:val="TitleChar"/>
    <w:uiPriority w:val="99"/>
    <w:qFormat/>
    <w:rsid w:val="00162906"/>
    <w:rPr>
      <w:rFonts w:cs="Times New Roman"/>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162906"/>
    <w:rPr>
      <w:rFonts w:cs="Times New Roman"/>
      <w:color w:val="0000FF"/>
      <w:u w:val="single"/>
    </w:rPr>
  </w:style>
  <w:style w:type="paragraph" w:styleId="BalloonText">
    <w:name w:val="Balloon Text"/>
    <w:basedOn w:val="Normal"/>
    <w:link w:val="BalloonTextChar"/>
    <w:uiPriority w:val="99"/>
    <w:semiHidden/>
    <w:rsid w:val="0016290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162906"/>
    <w:rPr>
      <w:rFonts w:cs="Times New Roman"/>
      <w:color w:val="68977C"/>
      <w:u w:val="single"/>
    </w:rPr>
  </w:style>
  <w:style w:type="paragraph" w:styleId="Header">
    <w:name w:val="header"/>
    <w:basedOn w:val="Normal"/>
    <w:link w:val="HeaderChar"/>
    <w:uiPriority w:val="99"/>
    <w:rsid w:val="00162906"/>
    <w:pPr>
      <w:tabs>
        <w:tab w:val="center" w:pos="4320"/>
        <w:tab w:val="right" w:pos="8640"/>
      </w:tabs>
    </w:pPr>
  </w:style>
  <w:style w:type="character" w:customStyle="1" w:styleId="HeaderChar">
    <w:name w:val="Header Char"/>
    <w:basedOn w:val="DefaultParagraphFont"/>
    <w:link w:val="Header"/>
    <w:uiPriority w:val="99"/>
    <w:semiHidden/>
    <w:locked/>
    <w:rPr>
      <w:rFonts w:ascii="Tahoma-Bold" w:hAnsi="Tahoma-Bold" w:cs="Times New Roman"/>
      <w:sz w:val="24"/>
      <w:szCs w:val="24"/>
    </w:rPr>
  </w:style>
  <w:style w:type="paragraph" w:styleId="Footer">
    <w:name w:val="footer"/>
    <w:basedOn w:val="Normal"/>
    <w:link w:val="FooterChar"/>
    <w:uiPriority w:val="99"/>
    <w:rsid w:val="00162906"/>
    <w:pPr>
      <w:tabs>
        <w:tab w:val="center" w:pos="4320"/>
        <w:tab w:val="right" w:pos="8640"/>
      </w:tabs>
    </w:pPr>
  </w:style>
  <w:style w:type="character" w:customStyle="1" w:styleId="FooterChar">
    <w:name w:val="Footer Char"/>
    <w:basedOn w:val="DefaultParagraphFont"/>
    <w:link w:val="Footer"/>
    <w:uiPriority w:val="99"/>
    <w:locked/>
    <w:rsid w:val="000E10A8"/>
    <w:rPr>
      <w:rFonts w:ascii="Tahoma-Bold" w:hAnsi="Tahoma-Bold" w:cs="Times New Roman"/>
      <w:sz w:val="24"/>
      <w:szCs w:val="24"/>
    </w:rPr>
  </w:style>
  <w:style w:type="paragraph" w:styleId="DocumentMap">
    <w:name w:val="Document Map"/>
    <w:basedOn w:val="Normal"/>
    <w:link w:val="DocumentMapChar"/>
    <w:uiPriority w:val="99"/>
    <w:semiHidden/>
    <w:rsid w:val="00153B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rsid w:val="00A1051A"/>
    <w:rPr>
      <w:rFonts w:cs="Times New Roman"/>
      <w:sz w:val="16"/>
      <w:szCs w:val="16"/>
    </w:rPr>
  </w:style>
  <w:style w:type="paragraph" w:styleId="CommentText">
    <w:name w:val="annotation text"/>
    <w:basedOn w:val="Normal"/>
    <w:link w:val="CommentTextChar"/>
    <w:uiPriority w:val="99"/>
    <w:rsid w:val="00A1051A"/>
    <w:rPr>
      <w:sz w:val="20"/>
      <w:szCs w:val="20"/>
    </w:rPr>
  </w:style>
  <w:style w:type="character" w:customStyle="1" w:styleId="CommentTextChar">
    <w:name w:val="Comment Text Char"/>
    <w:basedOn w:val="DefaultParagraphFont"/>
    <w:link w:val="CommentText"/>
    <w:uiPriority w:val="99"/>
    <w:locked/>
    <w:rsid w:val="00A1051A"/>
    <w:rPr>
      <w:rFonts w:ascii="Tahoma-Bold" w:hAnsi="Tahoma-Bold" w:cs="Times New Roman"/>
    </w:rPr>
  </w:style>
  <w:style w:type="paragraph" w:styleId="CommentSubject">
    <w:name w:val="annotation subject"/>
    <w:basedOn w:val="CommentText"/>
    <w:next w:val="CommentText"/>
    <w:link w:val="CommentSubjectChar"/>
    <w:uiPriority w:val="99"/>
    <w:rsid w:val="00A1051A"/>
    <w:rPr>
      <w:b/>
      <w:bCs/>
    </w:rPr>
  </w:style>
  <w:style w:type="character" w:customStyle="1" w:styleId="CommentSubjectChar">
    <w:name w:val="Comment Subject Char"/>
    <w:basedOn w:val="CommentTextChar"/>
    <w:link w:val="CommentSubject"/>
    <w:uiPriority w:val="99"/>
    <w:locked/>
    <w:rsid w:val="00A1051A"/>
    <w:rPr>
      <w:rFonts w:ascii="Tahoma-Bold" w:hAnsi="Tahoma-Bold" w:cs="Times New Roman"/>
      <w:b/>
      <w:bCs/>
    </w:rPr>
  </w:style>
  <w:style w:type="paragraph" w:styleId="EndnoteText">
    <w:name w:val="endnote text"/>
    <w:basedOn w:val="Normal"/>
    <w:link w:val="EndnoteTextChar"/>
    <w:uiPriority w:val="99"/>
    <w:rsid w:val="00085A3C"/>
    <w:rPr>
      <w:sz w:val="20"/>
      <w:szCs w:val="20"/>
    </w:rPr>
  </w:style>
  <w:style w:type="character" w:customStyle="1" w:styleId="EndnoteTextChar">
    <w:name w:val="Endnote Text Char"/>
    <w:basedOn w:val="DefaultParagraphFont"/>
    <w:link w:val="EndnoteText"/>
    <w:uiPriority w:val="99"/>
    <w:locked/>
    <w:rsid w:val="00085A3C"/>
    <w:rPr>
      <w:rFonts w:ascii="Tahoma-Bold" w:hAnsi="Tahoma-Bold" w:cs="Times New Roman"/>
    </w:rPr>
  </w:style>
  <w:style w:type="character" w:styleId="EndnoteReference">
    <w:name w:val="endnote reference"/>
    <w:basedOn w:val="DefaultParagraphFont"/>
    <w:uiPriority w:val="99"/>
    <w:rsid w:val="00085A3C"/>
    <w:rPr>
      <w:rFonts w:cs="Times New Roman"/>
      <w:vertAlign w:val="superscript"/>
    </w:rPr>
  </w:style>
  <w:style w:type="table" w:styleId="TableGrid">
    <w:name w:val="Table Grid"/>
    <w:basedOn w:val="TableNormal"/>
    <w:uiPriority w:val="99"/>
    <w:rsid w:val="000C07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191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phaltindian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F004-2573-47DB-8E11-CDCB24E8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Pages>
  <Words>2103</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HOT MIX ASPHALT (HMA) PAVEMENT</vt:lpstr>
    </vt:vector>
  </TitlesOfParts>
  <Company>Asphalt Pavement Association</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MIX ASPHALT (HMA) PAVEMENT</dc:title>
  <dc:subject/>
  <dc:creator>Charlie Holland</dc:creator>
  <cp:keywords/>
  <dc:description/>
  <cp:lastModifiedBy>Kirsten Pauley</cp:lastModifiedBy>
  <cp:revision>255</cp:revision>
  <cp:lastPrinted>2017-05-18T19:04:00Z</cp:lastPrinted>
  <dcterms:created xsi:type="dcterms:W3CDTF">2017-03-03T19:57:00Z</dcterms:created>
  <dcterms:modified xsi:type="dcterms:W3CDTF">2018-02-27T20:15:00Z</dcterms:modified>
</cp:coreProperties>
</file>